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3E6E" w:rsidRPr="00653E6E" w:rsidRDefault="00477B11" w:rsidP="00653E6E">
      <w:pPr>
        <w:ind w:firstLine="0"/>
        <w:rPr>
          <w:rFonts w:ascii="Arial" w:eastAsia="Times New Roman" w:hAnsi="Arial" w:cs="Times New Roman"/>
          <w:sz w:val="22"/>
          <w:szCs w:val="24"/>
          <w:lang w:eastAsia="fr-FR"/>
        </w:rPr>
      </w:pPr>
      <w:r w:rsidRPr="00653E6E">
        <w:rPr>
          <w:rFonts w:ascii="Arial" w:eastAsia="Times New Roman" w:hAnsi="Arial" w:cs="Times New Roman"/>
          <w:noProof/>
          <w:sz w:val="22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4652010</wp:posOffset>
                </wp:positionH>
                <wp:positionV relativeFrom="paragraph">
                  <wp:posOffset>16583025</wp:posOffset>
                </wp:positionV>
                <wp:extent cx="3701415" cy="358140"/>
                <wp:effectExtent l="19050" t="19050" r="13335" b="22860"/>
                <wp:wrapNone/>
                <wp:docPr id="10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1415" cy="35814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34925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53E6E" w:rsidRPr="00AF1DBA" w:rsidRDefault="00477B11" w:rsidP="00653E6E">
                            <w:pPr>
                              <w:pStyle w:val="NormalWeb"/>
                              <w:spacing w:before="0" w:after="0"/>
                              <w:jc w:val="center"/>
                              <w:textAlignment w:val="baseline"/>
                              <w:rPr>
                                <w:szCs w:val="22"/>
                              </w:rPr>
                            </w:pPr>
                            <w:r w:rsidRPr="00653E6E">
                              <w:rPr>
                                <w:rFonts w:ascii="Arial" w:eastAsia="Times New Roman"/>
                                <w:color w:val="000000"/>
                                <w:kern w:val="24"/>
                                <w:szCs w:val="22"/>
                                <w:highlight w:val="cyan"/>
                              </w:rPr>
                              <w:t>EN BLEU</w:t>
                            </w:r>
                            <w:r w:rsidRPr="00653E6E">
                              <w:rPr>
                                <w:rFonts w:ascii="Arial" w:eastAsia="Times New Roman"/>
                                <w:color w:val="000000"/>
                                <w:kern w:val="24"/>
                                <w:szCs w:val="22"/>
                              </w:rPr>
                              <w:t xml:space="preserve"> = A renseigner par l</w:t>
                            </w:r>
                            <w:r w:rsidRPr="00653E6E">
                              <w:rPr>
                                <w:rFonts w:ascii="Arial" w:eastAsia="Times New Roman"/>
                                <w:color w:val="000000"/>
                                <w:kern w:val="24"/>
                                <w:szCs w:val="22"/>
                              </w:rPr>
                              <w:t>’</w:t>
                            </w:r>
                            <w:r w:rsidRPr="00653E6E">
                              <w:rPr>
                                <w:rFonts w:ascii="Arial" w:eastAsia="Times New Roman"/>
                                <w:color w:val="000000"/>
                                <w:kern w:val="24"/>
                                <w:szCs w:val="22"/>
                              </w:rPr>
                              <w:t>utilisateur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9" o:spid="_x0000_s1025" style="width:291.45pt;height:28.2pt;margin-top:1305.75pt;margin-left:366.3pt;mso-width-percent:0;mso-width-relative:margin;mso-wrap-distance-bottom:0;mso-wrap-distance-left:9pt;mso-wrap-distance-right:9pt;mso-wrap-distance-top:0;mso-wrap-style:square;position:absolute;visibility:visible;v-text-anchor:middle;z-index:251659264" fillcolor="#d9d9d9" strokecolor="#00b0f0" strokeweight="2.75pt">
                <v:textbox>
                  <w:txbxContent>
                    <w:p w:rsidR="00653E6E" w:rsidRPr="00AF1DBA" w:rsidP="00653E6E">
                      <w:pPr>
                        <w:pStyle w:val="NormalWeb"/>
                        <w:spacing w:before="0" w:after="0"/>
                        <w:jc w:val="center"/>
                        <w:textAlignment w:val="baseline"/>
                        <w:rPr>
                          <w:szCs w:val="22"/>
                        </w:rPr>
                      </w:pPr>
                      <w:r w:rsidRPr="00653E6E">
                        <w:rPr>
                          <w:rFonts w:ascii="Arial" w:eastAsia="Times New Roman"/>
                          <w:color w:val="000000"/>
                          <w:kern w:val="24"/>
                          <w:szCs w:val="22"/>
                          <w:highlight w:val="cyan"/>
                        </w:rPr>
                        <w:t>EN BLEU</w:t>
                      </w:r>
                      <w:r w:rsidRPr="00653E6E">
                        <w:rPr>
                          <w:rFonts w:ascii="Arial" w:eastAsia="Times New Roman"/>
                          <w:color w:val="000000"/>
                          <w:kern w:val="24"/>
                          <w:szCs w:val="22"/>
                        </w:rPr>
                        <w:t xml:space="preserve"> = A renseigner par l</w:t>
                      </w:r>
                      <w:r w:rsidRPr="00653E6E">
                        <w:rPr>
                          <w:rFonts w:ascii="Arial" w:eastAsia="Times New Roman"/>
                          <w:color w:val="000000"/>
                          <w:kern w:val="24"/>
                          <w:szCs w:val="22"/>
                        </w:rPr>
                        <w:t>’</w:t>
                      </w:r>
                      <w:r w:rsidRPr="00653E6E">
                        <w:rPr>
                          <w:rFonts w:ascii="Arial" w:eastAsia="Times New Roman"/>
                          <w:color w:val="000000"/>
                          <w:kern w:val="24"/>
                          <w:szCs w:val="22"/>
                        </w:rPr>
                        <w:t>utilisateur</w:t>
                      </w:r>
                    </w:p>
                  </w:txbxContent>
                </v:textbox>
              </v:rect>
            </w:pict>
          </mc:Fallback>
        </mc:AlternateContent>
      </w:r>
      <w:r w:rsidRPr="00653E6E">
        <w:rPr>
          <w:rFonts w:ascii="Arial" w:eastAsia="Times New Roman" w:hAnsi="Arial" w:cs="Times New Roman"/>
          <w:noProof/>
          <w:sz w:val="22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-1546860</wp:posOffset>
                </wp:positionH>
                <wp:positionV relativeFrom="paragraph">
                  <wp:posOffset>16278225</wp:posOffset>
                </wp:positionV>
                <wp:extent cx="3795395" cy="693420"/>
                <wp:effectExtent l="19050" t="19050" r="14605" b="11430"/>
                <wp:wrapNone/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5395" cy="69342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34925">
                          <a:solidFill>
                            <a:srgbClr val="FF33CC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53E6E" w:rsidRPr="00AF1DBA" w:rsidRDefault="00477B11" w:rsidP="00653E6E">
                            <w:pPr>
                              <w:pStyle w:val="NormalWeb"/>
                              <w:spacing w:after="0" w:line="276" w:lineRule="auto"/>
                              <w:jc w:val="center"/>
                              <w:rPr>
                                <w:szCs w:val="22"/>
                              </w:rPr>
                            </w:pPr>
                            <w:r w:rsidRPr="00653E6E">
                              <w:rPr>
                                <w:rFonts w:ascii="Arial" w:eastAsia="Times New Roman"/>
                                <w:b/>
                                <w:bCs/>
                                <w:color w:val="FF33CC"/>
                                <w:szCs w:val="22"/>
                                <w:u w:val="single"/>
                              </w:rPr>
                              <w:t>Encadr</w:t>
                            </w:r>
                            <w:r w:rsidRPr="00653E6E">
                              <w:rPr>
                                <w:rFonts w:ascii="Arial" w:eastAsia="Times New Roman"/>
                                <w:b/>
                                <w:bCs/>
                                <w:color w:val="FF33CC"/>
                                <w:szCs w:val="22"/>
                                <w:u w:val="single"/>
                              </w:rPr>
                              <w:t>é</w:t>
                            </w:r>
                            <w:r w:rsidRPr="00653E6E">
                              <w:rPr>
                                <w:rFonts w:ascii="Arial" w:eastAsia="Times New Roman"/>
                                <w:b/>
                                <w:bCs/>
                                <w:color w:val="FF33CC"/>
                                <w:szCs w:val="22"/>
                                <w:u w:val="single"/>
                              </w:rPr>
                              <w:t xml:space="preserve"> de ce type </w:t>
                            </w:r>
                            <w:r w:rsidRPr="00653E6E">
                              <w:rPr>
                                <w:rFonts w:ascii="Arial" w:eastAsia="Times New Roman"/>
                                <w:b/>
                                <w:bCs/>
                                <w:color w:val="FF33CC"/>
                                <w:szCs w:val="22"/>
                                <w:u w:val="single"/>
                              </w:rPr>
                              <w:t>à</w:t>
                            </w:r>
                            <w:r w:rsidRPr="00653E6E">
                              <w:rPr>
                                <w:rFonts w:ascii="Arial" w:eastAsia="Times New Roman"/>
                                <w:b/>
                                <w:bCs/>
                                <w:color w:val="FF33CC"/>
                                <w:szCs w:val="22"/>
                                <w:u w:val="single"/>
                              </w:rPr>
                              <w:t xml:space="preserve"> supprimer par le RGD apr</w:t>
                            </w:r>
                            <w:r w:rsidRPr="00653E6E">
                              <w:rPr>
                                <w:rFonts w:ascii="Arial" w:eastAsia="Times New Roman"/>
                                <w:b/>
                                <w:bCs/>
                                <w:color w:val="FF33CC"/>
                                <w:szCs w:val="22"/>
                                <w:u w:val="single"/>
                              </w:rPr>
                              <w:t>è</w:t>
                            </w:r>
                            <w:r w:rsidRPr="00653E6E">
                              <w:rPr>
                                <w:rFonts w:ascii="Arial" w:eastAsia="Times New Roman"/>
                                <w:b/>
                                <w:bCs/>
                                <w:color w:val="FF33CC"/>
                                <w:szCs w:val="22"/>
                                <w:u w:val="single"/>
                              </w:rPr>
                              <w:t>s remplissage</w:t>
                            </w:r>
                          </w:p>
                          <w:p w:rsidR="00653E6E" w:rsidRPr="00AF1DBA" w:rsidRDefault="00477B11" w:rsidP="00653E6E">
                            <w:pPr>
                              <w:pStyle w:val="NormalWeb"/>
                              <w:spacing w:after="0"/>
                              <w:jc w:val="center"/>
                              <w:textAlignment w:val="baseline"/>
                              <w:rPr>
                                <w:szCs w:val="22"/>
                              </w:rPr>
                            </w:pPr>
                            <w:r w:rsidRPr="00653E6E">
                              <w:rPr>
                                <w:rFonts w:ascii="Arial" w:eastAsia="Times New Roman"/>
                                <w:color w:val="000000"/>
                                <w:kern w:val="24"/>
                                <w:szCs w:val="22"/>
                                <w:highlight w:val="magenta"/>
                              </w:rPr>
                              <w:t>EN FUSHIA</w:t>
                            </w:r>
                            <w:r w:rsidRPr="00653E6E">
                              <w:rPr>
                                <w:rFonts w:ascii="Arial" w:eastAsia="Times New Roman"/>
                                <w:color w:val="000000"/>
                                <w:kern w:val="24"/>
                                <w:szCs w:val="22"/>
                              </w:rPr>
                              <w:t xml:space="preserve"> = Information </w:t>
                            </w:r>
                            <w:r w:rsidRPr="00653E6E">
                              <w:rPr>
                                <w:rFonts w:ascii="Arial" w:eastAsia="Times New Roman"/>
                                <w:color w:val="000000"/>
                                <w:kern w:val="24"/>
                                <w:szCs w:val="22"/>
                              </w:rPr>
                              <w:t>à</w:t>
                            </w:r>
                            <w:r w:rsidRPr="00653E6E">
                              <w:rPr>
                                <w:rFonts w:ascii="Arial" w:eastAsia="Times New Roman"/>
                                <w:color w:val="000000"/>
                                <w:kern w:val="24"/>
                                <w:szCs w:val="22"/>
                              </w:rPr>
                              <w:t xml:space="preserve"> renseigner par le </w:t>
                            </w:r>
                            <w:r w:rsidRPr="00653E6E">
                              <w:rPr>
                                <w:rFonts w:ascii="Arial" w:eastAsia="Times New Roman"/>
                                <w:color w:val="000000"/>
                                <w:kern w:val="24"/>
                                <w:szCs w:val="22"/>
                                <w:u w:val="single"/>
                              </w:rPr>
                              <w:t>RGD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width:298.85pt;height:54.6pt;margin-top:1281.75pt;margin-left:-121.8pt;mso-width-percent:0;mso-width-relative:margin;mso-wrap-distance-bottom:0;mso-wrap-distance-left:9pt;mso-wrap-distance-right:9pt;mso-wrap-distance-top:0;mso-wrap-style:square;position:absolute;visibility:visible;v-text-anchor:top;z-index:251661312" fillcolor="#bfbfbf" strokecolor="#f3c" strokeweight="2.75pt">
                <v:textbox>
                  <w:txbxContent>
                    <w:p w:rsidR="00653E6E" w:rsidRPr="00AF1DBA" w:rsidP="00653E6E">
                      <w:pPr>
                        <w:pStyle w:val="NormalWeb"/>
                        <w:spacing w:after="0" w:line="276" w:lineRule="auto"/>
                        <w:jc w:val="center"/>
                        <w:rPr>
                          <w:szCs w:val="22"/>
                        </w:rPr>
                      </w:pPr>
                      <w:r w:rsidRPr="00653E6E">
                        <w:rPr>
                          <w:rFonts w:ascii="Arial" w:eastAsia="Times New Roman"/>
                          <w:b/>
                          <w:bCs/>
                          <w:color w:val="FF33CC"/>
                          <w:szCs w:val="22"/>
                          <w:u w:val="single"/>
                        </w:rPr>
                        <w:t>Encadr</w:t>
                      </w:r>
                      <w:r w:rsidRPr="00653E6E">
                        <w:rPr>
                          <w:rFonts w:ascii="Arial" w:eastAsia="Times New Roman"/>
                          <w:b/>
                          <w:bCs/>
                          <w:color w:val="FF33CC"/>
                          <w:szCs w:val="22"/>
                          <w:u w:val="single"/>
                        </w:rPr>
                        <w:t>é</w:t>
                      </w:r>
                      <w:r w:rsidRPr="00653E6E">
                        <w:rPr>
                          <w:rFonts w:ascii="Arial" w:eastAsia="Times New Roman"/>
                          <w:b/>
                          <w:bCs/>
                          <w:color w:val="FF33CC"/>
                          <w:szCs w:val="22"/>
                          <w:u w:val="single"/>
                        </w:rPr>
                        <w:t xml:space="preserve"> de ce type </w:t>
                      </w:r>
                      <w:r w:rsidRPr="00653E6E">
                        <w:rPr>
                          <w:rFonts w:ascii="Arial" w:eastAsia="Times New Roman"/>
                          <w:b/>
                          <w:bCs/>
                          <w:color w:val="FF33CC"/>
                          <w:szCs w:val="22"/>
                          <w:u w:val="single"/>
                        </w:rPr>
                        <w:t>à</w:t>
                      </w:r>
                      <w:r w:rsidRPr="00653E6E">
                        <w:rPr>
                          <w:rFonts w:ascii="Arial" w:eastAsia="Times New Roman"/>
                          <w:b/>
                          <w:bCs/>
                          <w:color w:val="FF33CC"/>
                          <w:szCs w:val="22"/>
                          <w:u w:val="single"/>
                        </w:rPr>
                        <w:t xml:space="preserve"> supprimer par le RGD apr</w:t>
                      </w:r>
                      <w:r w:rsidRPr="00653E6E">
                        <w:rPr>
                          <w:rFonts w:ascii="Arial" w:eastAsia="Times New Roman"/>
                          <w:b/>
                          <w:bCs/>
                          <w:color w:val="FF33CC"/>
                          <w:szCs w:val="22"/>
                          <w:u w:val="single"/>
                        </w:rPr>
                        <w:t>è</w:t>
                      </w:r>
                      <w:r w:rsidRPr="00653E6E">
                        <w:rPr>
                          <w:rFonts w:ascii="Arial" w:eastAsia="Times New Roman"/>
                          <w:b/>
                          <w:bCs/>
                          <w:color w:val="FF33CC"/>
                          <w:szCs w:val="22"/>
                          <w:u w:val="single"/>
                        </w:rPr>
                        <w:t>s remplissage</w:t>
                      </w:r>
                    </w:p>
                    <w:p w:rsidR="00653E6E" w:rsidRPr="00AF1DBA" w:rsidP="00653E6E">
                      <w:pPr>
                        <w:pStyle w:val="NormalWeb"/>
                        <w:spacing w:after="0"/>
                        <w:jc w:val="center"/>
                        <w:textAlignment w:val="baseline"/>
                        <w:rPr>
                          <w:szCs w:val="22"/>
                        </w:rPr>
                      </w:pPr>
                      <w:r w:rsidRPr="00653E6E">
                        <w:rPr>
                          <w:rFonts w:ascii="Arial" w:eastAsia="Times New Roman"/>
                          <w:color w:val="000000"/>
                          <w:kern w:val="24"/>
                          <w:szCs w:val="22"/>
                          <w:highlight w:val="magenta"/>
                        </w:rPr>
                        <w:t>EN FUSHIA</w:t>
                      </w:r>
                      <w:r w:rsidRPr="00653E6E">
                        <w:rPr>
                          <w:rFonts w:ascii="Arial" w:eastAsia="Times New Roman"/>
                          <w:color w:val="000000"/>
                          <w:kern w:val="24"/>
                          <w:szCs w:val="22"/>
                        </w:rPr>
                        <w:t xml:space="preserve"> = Information </w:t>
                      </w:r>
                      <w:r w:rsidRPr="00653E6E">
                        <w:rPr>
                          <w:rFonts w:ascii="Arial" w:eastAsia="Times New Roman"/>
                          <w:color w:val="000000"/>
                          <w:kern w:val="24"/>
                          <w:szCs w:val="22"/>
                        </w:rPr>
                        <w:t>à</w:t>
                      </w:r>
                      <w:r w:rsidRPr="00653E6E">
                        <w:rPr>
                          <w:rFonts w:ascii="Arial" w:eastAsia="Times New Roman"/>
                          <w:color w:val="000000"/>
                          <w:kern w:val="24"/>
                          <w:szCs w:val="22"/>
                        </w:rPr>
                        <w:t xml:space="preserve"> renseigner par le </w:t>
                      </w:r>
                      <w:r w:rsidRPr="00653E6E">
                        <w:rPr>
                          <w:rFonts w:ascii="Arial" w:eastAsia="Times New Roman"/>
                          <w:color w:val="000000"/>
                          <w:kern w:val="24"/>
                          <w:szCs w:val="22"/>
                          <w:u w:val="single"/>
                        </w:rPr>
                        <w:t>RGD</w:t>
                      </w:r>
                    </w:p>
                  </w:txbxContent>
                </v:textbox>
              </v:rect>
            </w:pict>
          </mc:Fallback>
        </mc:AlternateContent>
      </w:r>
    </w:p>
    <w:p w:rsidR="00653E6E" w:rsidRPr="00653E6E" w:rsidRDefault="00653E6E" w:rsidP="00653E6E">
      <w:pPr>
        <w:ind w:firstLine="0"/>
        <w:jc w:val="center"/>
        <w:rPr>
          <w:rFonts w:ascii="Arial" w:eastAsia="Times New Roman" w:hAnsi="Arial" w:cs="Times New Roman"/>
          <w:i/>
          <w:sz w:val="22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Times New Roman"/>
          <w:sz w:val="22"/>
          <w:szCs w:val="24"/>
          <w:lang w:eastAsia="fr-FR"/>
        </w:rPr>
      </w:pPr>
    </w:p>
    <w:p w:rsidR="00653E6E" w:rsidRPr="00653E6E" w:rsidRDefault="00477B11" w:rsidP="00653E6E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center"/>
        <w:rPr>
          <w:rFonts w:eastAsia="Times New Roman" w:cs="Helv"/>
          <w:b/>
          <w:color w:val="000000"/>
          <w:sz w:val="48"/>
          <w:szCs w:val="24"/>
          <w:lang w:eastAsia="fr-FR"/>
        </w:rPr>
      </w:pPr>
      <w:r w:rsidRPr="00653E6E">
        <w:rPr>
          <w:rFonts w:eastAsia="Times New Roman" w:cs="Helv"/>
          <w:b/>
          <w:color w:val="000000"/>
          <w:sz w:val="48"/>
          <w:szCs w:val="24"/>
          <w:lang w:eastAsia="fr-FR"/>
        </w:rPr>
        <w:t>Registre de Contrôle et de Configuration Fournisseur</w:t>
      </w:r>
    </w:p>
    <w:p w:rsidR="00653E6E" w:rsidRPr="00653E6E" w:rsidRDefault="00477B11" w:rsidP="00653E6E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center"/>
        <w:rPr>
          <w:rFonts w:eastAsia="Times New Roman" w:cs="Times New Roman"/>
          <w:b/>
          <w:sz w:val="48"/>
          <w:szCs w:val="24"/>
          <w:lang w:eastAsia="fr-FR"/>
        </w:rPr>
      </w:pPr>
      <w:r w:rsidRPr="00653E6E">
        <w:rPr>
          <w:rFonts w:eastAsia="Times New Roman" w:cs="Helv"/>
          <w:b/>
          <w:color w:val="000000"/>
          <w:sz w:val="54"/>
          <w:szCs w:val="24"/>
          <w:lang w:eastAsia="fr-FR"/>
        </w:rPr>
        <w:t>(RCC)</w:t>
      </w:r>
    </w:p>
    <w:p w:rsidR="00653E6E" w:rsidRPr="00653E6E" w:rsidRDefault="00653E6E" w:rsidP="00653E6E">
      <w:pPr>
        <w:ind w:firstLine="0"/>
        <w:rPr>
          <w:rFonts w:eastAsia="Times New Roman" w:cs="Times New Roman"/>
          <w:sz w:val="22"/>
          <w:szCs w:val="22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Times New Roman"/>
          <w:sz w:val="22"/>
          <w:szCs w:val="22"/>
          <w:lang w:eastAsia="fr-FR"/>
        </w:rPr>
      </w:pPr>
    </w:p>
    <w:p w:rsidR="00653E6E" w:rsidRPr="00653E6E" w:rsidRDefault="00477B11" w:rsidP="00653E6E">
      <w:pPr>
        <w:ind w:firstLine="0"/>
        <w:rPr>
          <w:rFonts w:eastAsia="Times New Roman" w:cs="Times New Roman"/>
          <w:b/>
          <w:sz w:val="40"/>
          <w:szCs w:val="40"/>
          <w:lang w:eastAsia="fr-FR"/>
        </w:rPr>
      </w:pPr>
      <w:r w:rsidRPr="00653E6E">
        <w:rPr>
          <w:rFonts w:eastAsia="Times New Roman" w:cs="Times New Roman"/>
          <w:b/>
          <w:sz w:val="40"/>
          <w:szCs w:val="40"/>
          <w:lang w:eastAsia="fr-FR"/>
        </w:rPr>
        <w:t xml:space="preserve">Nom du fournisseur : </w:t>
      </w:r>
    </w:p>
    <w:p w:rsidR="00653E6E" w:rsidRPr="00653E6E" w:rsidRDefault="00653E6E" w:rsidP="00653E6E">
      <w:pPr>
        <w:ind w:firstLine="0"/>
        <w:rPr>
          <w:rFonts w:eastAsia="Times New Roman" w:cs="Times New Roman"/>
          <w:sz w:val="22"/>
          <w:szCs w:val="22"/>
          <w:lang w:eastAsia="fr-FR"/>
        </w:rPr>
      </w:pPr>
    </w:p>
    <w:p w:rsidR="00653E6E" w:rsidRPr="00653E6E" w:rsidRDefault="00477B11" w:rsidP="00653E6E">
      <w:pPr>
        <w:ind w:firstLine="0"/>
        <w:rPr>
          <w:rFonts w:eastAsia="Times New Roman" w:cs="Times New Roman"/>
          <w:sz w:val="40"/>
          <w:szCs w:val="40"/>
          <w:lang w:eastAsia="fr-FR"/>
        </w:rPr>
      </w:pPr>
      <w:r w:rsidRPr="00653E6E">
        <w:rPr>
          <w:rFonts w:eastAsia="Times New Roman" w:cs="Times New Roman"/>
          <w:b/>
          <w:sz w:val="40"/>
          <w:szCs w:val="40"/>
          <w:lang w:eastAsia="fr-FR"/>
        </w:rPr>
        <w:t xml:space="preserve">N° de </w:t>
      </w:r>
      <w:r w:rsidRPr="00653E6E">
        <w:rPr>
          <w:rFonts w:eastAsia="Times New Roman" w:cs="Times New Roman"/>
          <w:b/>
          <w:sz w:val="40"/>
          <w:szCs w:val="40"/>
          <w:lang w:eastAsia="fr-FR"/>
        </w:rPr>
        <w:t>commande Naval-Group :</w:t>
      </w:r>
    </w:p>
    <w:p w:rsidR="00653E6E" w:rsidRPr="00653E6E" w:rsidRDefault="00653E6E" w:rsidP="00653E6E">
      <w:pPr>
        <w:ind w:firstLine="0"/>
        <w:rPr>
          <w:rFonts w:eastAsia="Times New Roman" w:cs="Times New Roman"/>
          <w:sz w:val="22"/>
          <w:szCs w:val="22"/>
          <w:lang w:eastAsia="fr-FR"/>
        </w:rPr>
      </w:pPr>
    </w:p>
    <w:p w:rsidR="00653E6E" w:rsidRPr="00653E6E" w:rsidRDefault="00477B11" w:rsidP="00653E6E">
      <w:pPr>
        <w:ind w:firstLine="0"/>
        <w:rPr>
          <w:rFonts w:eastAsia="Times New Roman" w:cs="Times New Roman"/>
          <w:b/>
          <w:sz w:val="40"/>
          <w:szCs w:val="40"/>
          <w:lang w:eastAsia="fr-FR"/>
        </w:rPr>
      </w:pPr>
      <w:r w:rsidRPr="00653E6E">
        <w:rPr>
          <w:rFonts w:eastAsia="Times New Roman" w:cs="Times New Roman"/>
          <w:b/>
          <w:sz w:val="40"/>
          <w:szCs w:val="40"/>
          <w:lang w:eastAsia="fr-FR"/>
        </w:rPr>
        <w:t>N° de ligne de commande :</w:t>
      </w:r>
    </w:p>
    <w:p w:rsidR="00653E6E" w:rsidRPr="00653E6E" w:rsidRDefault="00653E6E" w:rsidP="00653E6E">
      <w:pPr>
        <w:ind w:firstLine="0"/>
        <w:rPr>
          <w:rFonts w:eastAsia="Times New Roman" w:cs="Times New Roman"/>
          <w:sz w:val="22"/>
          <w:szCs w:val="22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Times New Roman"/>
          <w:sz w:val="22"/>
          <w:szCs w:val="22"/>
          <w:lang w:eastAsia="fr-FR"/>
        </w:rPr>
      </w:pPr>
    </w:p>
    <w:p w:rsidR="00653E6E" w:rsidRPr="00653E6E" w:rsidRDefault="00477B11" w:rsidP="00653E6E">
      <w:pPr>
        <w:ind w:firstLine="0"/>
        <w:rPr>
          <w:rFonts w:eastAsia="Times New Roman" w:cs="Times New Roman"/>
          <w:b/>
          <w:sz w:val="28"/>
          <w:szCs w:val="28"/>
          <w:lang w:eastAsia="fr-FR"/>
        </w:rPr>
      </w:pPr>
      <w:r w:rsidRPr="00653E6E">
        <w:rPr>
          <w:rFonts w:eastAsia="Times New Roman" w:cs="Times New Roman"/>
          <w:b/>
          <w:sz w:val="28"/>
          <w:szCs w:val="28"/>
          <w:lang w:eastAsia="fr-FR"/>
        </w:rPr>
        <w:t>Informations complémentaires (facultatif) :</w:t>
      </w:r>
    </w:p>
    <w:p w:rsidR="00653E6E" w:rsidRPr="00653E6E" w:rsidRDefault="00477B11" w:rsidP="00653E6E">
      <w:pPr>
        <w:ind w:firstLine="0"/>
        <w:rPr>
          <w:rFonts w:eastAsia="Times New Roman" w:cs="Times New Roman"/>
          <w:b/>
          <w:sz w:val="28"/>
          <w:szCs w:val="28"/>
          <w:lang w:eastAsia="fr-FR"/>
        </w:rPr>
      </w:pPr>
      <w:r w:rsidRPr="00653E6E">
        <w:rPr>
          <w:rFonts w:eastAsia="Times New Roman" w:cs="Times New Roman"/>
          <w:b/>
          <w:sz w:val="28"/>
          <w:szCs w:val="28"/>
          <w:lang w:eastAsia="fr-FR"/>
        </w:rPr>
        <w:tab/>
      </w:r>
      <w:r w:rsidRPr="00653E6E">
        <w:rPr>
          <w:rFonts w:eastAsia="Times New Roman" w:cs="Times New Roman"/>
          <w:b/>
          <w:sz w:val="28"/>
          <w:szCs w:val="28"/>
          <w:lang w:eastAsia="fr-FR"/>
        </w:rPr>
        <w:tab/>
        <w:t xml:space="preserve">Référence Naval Group du produit (NGD/RI/…) : </w:t>
      </w:r>
    </w:p>
    <w:p w:rsidR="00653E6E" w:rsidRPr="00653E6E" w:rsidRDefault="00477B11" w:rsidP="00653E6E">
      <w:pPr>
        <w:ind w:firstLine="0"/>
        <w:rPr>
          <w:rFonts w:eastAsia="Times New Roman" w:cs="Times New Roman"/>
          <w:b/>
          <w:sz w:val="28"/>
          <w:szCs w:val="28"/>
          <w:lang w:eastAsia="fr-FR"/>
        </w:rPr>
      </w:pPr>
      <w:r w:rsidRPr="00653E6E">
        <w:rPr>
          <w:rFonts w:eastAsia="Times New Roman" w:cs="Times New Roman"/>
          <w:b/>
          <w:sz w:val="28"/>
          <w:szCs w:val="28"/>
          <w:lang w:eastAsia="fr-FR"/>
        </w:rPr>
        <w:tab/>
      </w:r>
      <w:r w:rsidRPr="00653E6E">
        <w:rPr>
          <w:rFonts w:eastAsia="Times New Roman" w:cs="Times New Roman"/>
          <w:b/>
          <w:sz w:val="28"/>
          <w:szCs w:val="28"/>
          <w:lang w:eastAsia="fr-FR"/>
        </w:rPr>
        <w:tab/>
        <w:t xml:space="preserve">EIS :       </w:t>
      </w:r>
      <w:r w:rsidRPr="00653E6E">
        <w:rPr>
          <w:rFonts w:eastAsia="MS Gothic" w:cs="Times New Roman"/>
          <w:b/>
          <w:sz w:val="28"/>
          <w:szCs w:val="28"/>
          <w:lang w:eastAsia="fr-FR"/>
        </w:rPr>
        <w:t xml:space="preserve"> </w:t>
      </w:r>
      <w:sdt>
        <w:sdtPr>
          <w:rPr>
            <w:rFonts w:eastAsia="Times New Roman" w:cs="Times New Roman"/>
            <w:b/>
            <w:sz w:val="28"/>
            <w:szCs w:val="28"/>
            <w:lang w:eastAsia="fr-FR"/>
          </w:rPr>
          <w:id w:val="-1184812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53E6E">
            <w:rPr>
              <w:rFonts w:ascii="MS Gothic" w:eastAsia="MS Gothic" w:hAnsi="MS Gothic" w:cs="MS Gothic"/>
              <w:b/>
              <w:sz w:val="28"/>
              <w:szCs w:val="28"/>
              <w:lang w:eastAsia="fr-FR"/>
            </w:rPr>
            <w:t>☐</w:t>
          </w:r>
        </w:sdtContent>
      </w:sdt>
      <w:r w:rsidRPr="00653E6E">
        <w:rPr>
          <w:rFonts w:eastAsia="Times New Roman" w:cs="Times New Roman"/>
          <w:b/>
          <w:sz w:val="28"/>
          <w:szCs w:val="28"/>
          <w:lang w:eastAsia="fr-FR"/>
        </w:rPr>
        <w:t xml:space="preserve"> OUI      </w:t>
      </w:r>
      <w:sdt>
        <w:sdtPr>
          <w:rPr>
            <w:rFonts w:eastAsia="Times New Roman" w:cs="Times New Roman"/>
            <w:b/>
            <w:sz w:val="28"/>
            <w:szCs w:val="28"/>
            <w:lang w:eastAsia="fr-FR"/>
          </w:rPr>
          <w:id w:val="-13978918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53E6E">
            <w:rPr>
              <w:rFonts w:ascii="MS Gothic" w:eastAsia="MS Gothic" w:hAnsi="MS Gothic" w:cs="MS Gothic"/>
              <w:b/>
              <w:sz w:val="28"/>
              <w:szCs w:val="28"/>
              <w:lang w:eastAsia="fr-FR"/>
            </w:rPr>
            <w:t>☐</w:t>
          </w:r>
        </w:sdtContent>
      </w:sdt>
      <w:r w:rsidRPr="00653E6E">
        <w:rPr>
          <w:rFonts w:eastAsia="Times New Roman" w:cs="Times New Roman"/>
          <w:b/>
          <w:sz w:val="28"/>
          <w:szCs w:val="28"/>
          <w:lang w:eastAsia="fr-FR"/>
        </w:rPr>
        <w:t xml:space="preserve"> NON         </w:t>
      </w:r>
    </w:p>
    <w:p w:rsidR="00653E6E" w:rsidRPr="00653E6E" w:rsidRDefault="00477B11" w:rsidP="00653E6E">
      <w:pPr>
        <w:ind w:left="708" w:firstLine="708"/>
        <w:rPr>
          <w:rFonts w:eastAsia="Times New Roman" w:cs="Times New Roman"/>
          <w:b/>
          <w:sz w:val="28"/>
          <w:szCs w:val="28"/>
          <w:lang w:eastAsia="fr-FR"/>
        </w:rPr>
      </w:pPr>
      <w:r w:rsidRPr="00653E6E">
        <w:rPr>
          <w:rFonts w:eastAsia="Times New Roman" w:cs="Times New Roman"/>
          <w:b/>
          <w:sz w:val="28"/>
          <w:szCs w:val="28"/>
          <w:lang w:eastAsia="fr-FR"/>
        </w:rPr>
        <w:t xml:space="preserve">MAPS :    </w:t>
      </w:r>
      <w:sdt>
        <w:sdtPr>
          <w:rPr>
            <w:rFonts w:eastAsia="Times New Roman" w:cs="Times New Roman"/>
            <w:b/>
            <w:sz w:val="28"/>
            <w:szCs w:val="28"/>
            <w:lang w:eastAsia="fr-FR"/>
          </w:rPr>
          <w:id w:val="-1339002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53E6E">
            <w:rPr>
              <w:rFonts w:ascii="MS Gothic" w:eastAsia="MS Gothic" w:hAnsi="MS Gothic" w:cs="MS Gothic"/>
              <w:b/>
              <w:sz w:val="28"/>
              <w:szCs w:val="28"/>
              <w:lang w:eastAsia="fr-FR"/>
            </w:rPr>
            <w:t>☐</w:t>
          </w:r>
        </w:sdtContent>
      </w:sdt>
      <w:r w:rsidRPr="00653E6E">
        <w:rPr>
          <w:rFonts w:eastAsia="Times New Roman" w:cs="Times New Roman"/>
          <w:b/>
          <w:sz w:val="28"/>
          <w:szCs w:val="28"/>
          <w:lang w:eastAsia="fr-FR"/>
        </w:rPr>
        <w:t xml:space="preserve"> OUI      </w:t>
      </w:r>
      <w:sdt>
        <w:sdtPr>
          <w:rPr>
            <w:rFonts w:eastAsia="Times New Roman" w:cs="Times New Roman"/>
            <w:b/>
            <w:sz w:val="28"/>
            <w:szCs w:val="28"/>
            <w:lang w:eastAsia="fr-FR"/>
          </w:rPr>
          <w:id w:val="239377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53E6E">
            <w:rPr>
              <w:rFonts w:ascii="MS Gothic" w:eastAsia="MS Gothic" w:hAnsi="MS Gothic" w:cs="MS Gothic"/>
              <w:b/>
              <w:sz w:val="28"/>
              <w:szCs w:val="28"/>
              <w:lang w:eastAsia="fr-FR"/>
            </w:rPr>
            <w:t>☐</w:t>
          </w:r>
        </w:sdtContent>
      </w:sdt>
      <w:r w:rsidRPr="00653E6E">
        <w:rPr>
          <w:rFonts w:eastAsia="Times New Roman" w:cs="Times New Roman"/>
          <w:b/>
          <w:sz w:val="28"/>
          <w:szCs w:val="28"/>
          <w:lang w:eastAsia="fr-FR"/>
        </w:rPr>
        <w:t xml:space="preserve"> NON        </w:t>
      </w:r>
    </w:p>
    <w:p w:rsidR="00653E6E" w:rsidRPr="00653E6E" w:rsidRDefault="00653E6E" w:rsidP="00653E6E">
      <w:pPr>
        <w:ind w:firstLine="0"/>
        <w:rPr>
          <w:rFonts w:eastAsia="Times New Roman" w:cs="Times New Roman"/>
          <w:sz w:val="22"/>
          <w:szCs w:val="22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Times New Roman"/>
          <w:sz w:val="22"/>
          <w:szCs w:val="22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Times New Roman"/>
          <w:sz w:val="22"/>
          <w:szCs w:val="22"/>
          <w:lang w:eastAsia="fr-FR"/>
        </w:rPr>
      </w:pPr>
    </w:p>
    <w:p w:rsidR="00653E6E" w:rsidRPr="00653E6E" w:rsidRDefault="00477B11" w:rsidP="00653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center"/>
        <w:rPr>
          <w:rFonts w:eastAsia="Times New Roman" w:cs="Times New Roman"/>
          <w:b/>
          <w:sz w:val="36"/>
          <w:szCs w:val="24"/>
          <w:lang w:eastAsia="fr-FR"/>
        </w:rPr>
      </w:pPr>
      <w:r w:rsidRPr="00653E6E">
        <w:rPr>
          <w:rFonts w:eastAsia="Times New Roman" w:cs="Times New Roman"/>
          <w:b/>
          <w:sz w:val="36"/>
          <w:szCs w:val="24"/>
          <w:lang w:eastAsia="fr-FR"/>
        </w:rPr>
        <w:t xml:space="preserve">Un RCC est requis par </w:t>
      </w:r>
      <w:r w:rsidRPr="00653E6E">
        <w:rPr>
          <w:rFonts w:eastAsia="Times New Roman" w:cs="Times New Roman"/>
          <w:b/>
          <w:sz w:val="36"/>
          <w:szCs w:val="24"/>
          <w:lang w:eastAsia="fr-FR"/>
        </w:rPr>
        <w:t>ligne de commande</w:t>
      </w:r>
    </w:p>
    <w:p w:rsidR="00653E6E" w:rsidRPr="00653E6E" w:rsidRDefault="00477B11" w:rsidP="00653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center"/>
        <w:rPr>
          <w:rFonts w:eastAsia="Times New Roman" w:cs="Times New Roman"/>
          <w:b/>
          <w:i/>
          <w:iCs/>
          <w:sz w:val="24"/>
          <w:szCs w:val="28"/>
          <w:lang w:eastAsia="fr-FR"/>
        </w:rPr>
      </w:pPr>
      <w:r w:rsidRPr="00653E6E">
        <w:rPr>
          <w:rFonts w:eastAsia="Times New Roman" w:cs="Times New Roman"/>
          <w:b/>
          <w:i/>
          <w:sz w:val="24"/>
          <w:szCs w:val="28"/>
          <w:lang w:eastAsia="fr-FR"/>
        </w:rPr>
        <w:t xml:space="preserve">Il doit être constitué de feuilles libres non agrafées (ex: classeur, pochette). Une </w:t>
      </w:r>
      <w:r w:rsidRPr="00653E6E">
        <w:rPr>
          <w:rFonts w:eastAsia="Times New Roman" w:cs="Times New Roman"/>
          <w:b/>
          <w:i/>
          <w:iCs/>
          <w:sz w:val="24"/>
          <w:szCs w:val="28"/>
          <w:lang w:eastAsia="fr-FR"/>
        </w:rPr>
        <w:t xml:space="preserve">Version numérique est autorisée en parallèle </w:t>
      </w:r>
    </w:p>
    <w:p w:rsidR="00653E6E" w:rsidRPr="00C6245D" w:rsidRDefault="00477B11" w:rsidP="00C6245D">
      <w:pPr>
        <w:ind w:firstLine="0"/>
        <w:jc w:val="center"/>
        <w:rPr>
          <w:rFonts w:eastAsia="Times New Roman" w:cs="Times New Roman"/>
          <w:b/>
          <w:sz w:val="40"/>
          <w:szCs w:val="40"/>
          <w:lang w:eastAsia="fr-FR"/>
        </w:rPr>
      </w:pPr>
      <w:bookmarkStart w:id="0" w:name="_GoBack"/>
      <w:bookmarkEnd w:id="0"/>
      <w:r w:rsidRPr="00653E6E">
        <w:rPr>
          <w:rFonts w:eastAsia="Times New Roman" w:cs="Times New Roman"/>
          <w:i/>
          <w:sz w:val="48"/>
          <w:szCs w:val="24"/>
          <w:lang w:eastAsia="fr-FR"/>
        </w:rPr>
        <w:br w:type="page"/>
      </w:r>
      <w:r w:rsidRPr="00C6245D">
        <w:rPr>
          <w:rFonts w:eastAsia="Times New Roman" w:cs="Times New Roman"/>
          <w:b/>
          <w:sz w:val="40"/>
          <w:szCs w:val="40"/>
          <w:lang w:eastAsia="fr-FR"/>
        </w:rPr>
        <w:lastRenderedPageBreak/>
        <w:t>SOMMAIRE</w:t>
      </w:r>
    </w:p>
    <w:p w:rsidR="00653E6E" w:rsidRPr="00653E6E" w:rsidRDefault="00653E6E" w:rsidP="00653E6E">
      <w:pPr>
        <w:rPr>
          <w:lang w:eastAsia="fr-FR"/>
        </w:rPr>
      </w:pPr>
    </w:p>
    <w:p w:rsidR="00653E6E" w:rsidRPr="00653E6E" w:rsidRDefault="00653E6E" w:rsidP="00653E6E">
      <w:pPr>
        <w:rPr>
          <w:bCs/>
          <w:caps/>
          <w:smallCaps/>
          <w:color w:val="04517A"/>
          <w:lang w:eastAsia="fr-FR"/>
        </w:rPr>
      </w:pPr>
    </w:p>
    <w:p w:rsidR="00B233F3" w:rsidRDefault="00477B11">
      <w:pPr>
        <w:pStyle w:val="TM1"/>
        <w:rPr>
          <w:rFonts w:asciiTheme="minorHAnsi" w:hAnsiTheme="minorHAnsi"/>
          <w:noProof/>
          <w:sz w:val="22"/>
        </w:rPr>
      </w:pPr>
      <w:r w:rsidRPr="00C6245D">
        <w:rPr>
          <w:rFonts w:ascii="Arial" w:eastAsia="Times New Roman" w:hAnsi="Arial" w:cs="Calibri"/>
          <w:bCs/>
          <w:caps/>
          <w:noProof/>
          <w:sz w:val="22"/>
          <w:szCs w:val="22"/>
          <w:lang w:eastAsia="fr-FR"/>
        </w:rPr>
        <w:fldChar w:fldCharType="begin"/>
      </w:r>
      <w:r w:rsidRPr="00C6245D">
        <w:rPr>
          <w:rFonts w:ascii="Arial" w:eastAsia="Times New Roman" w:hAnsi="Arial" w:cs="Calibri"/>
          <w:bCs/>
          <w:caps/>
          <w:noProof/>
          <w:sz w:val="22"/>
          <w:szCs w:val="22"/>
          <w:lang w:eastAsia="fr-FR"/>
        </w:rPr>
        <w:instrText xml:space="preserve"> TOC \o "1-3" \h \z \u </w:instrText>
      </w:r>
      <w:r w:rsidRPr="00C6245D">
        <w:rPr>
          <w:rFonts w:ascii="Arial" w:eastAsia="Times New Roman" w:hAnsi="Arial" w:cs="Calibri"/>
          <w:bCs/>
          <w:caps/>
          <w:noProof/>
          <w:sz w:val="22"/>
          <w:szCs w:val="22"/>
          <w:lang w:eastAsia="fr-FR"/>
        </w:rPr>
        <w:fldChar w:fldCharType="separate"/>
      </w:r>
      <w:hyperlink w:anchor="_Toc256000000" w:history="1">
        <w:r w:rsidRPr="00653E6E">
          <w:rPr>
            <w:rStyle w:val="Lienhypertexte"/>
            <w:rFonts w:eastAsia="Times New Roman" w:cs="Calibri"/>
            <w:bCs/>
            <w:caps/>
            <w:noProof/>
            <w:lang w:eastAsia="fr-FR"/>
          </w:rPr>
          <w:t>§1 - Bordereau de livraison (BL)</w:t>
        </w:r>
        <w:r>
          <w:tab/>
        </w:r>
        <w:r>
          <w:fldChar w:fldCharType="begin"/>
        </w:r>
        <w:r>
          <w:instrText xml:space="preserve"> PAGEREF _Toc256000000 \h </w:instrText>
        </w:r>
        <w:r>
          <w:fldChar w:fldCharType="separate"/>
        </w:r>
        <w:r>
          <w:t>3</w:t>
        </w:r>
        <w:r>
          <w:fldChar w:fldCharType="end"/>
        </w:r>
      </w:hyperlink>
    </w:p>
    <w:p w:rsidR="00B233F3" w:rsidRDefault="00477B11">
      <w:pPr>
        <w:pStyle w:val="TM1"/>
        <w:rPr>
          <w:rFonts w:asciiTheme="minorHAnsi" w:hAnsiTheme="minorHAnsi"/>
          <w:noProof/>
          <w:sz w:val="22"/>
        </w:rPr>
      </w:pPr>
      <w:hyperlink w:anchor="_Toc256000001" w:history="1">
        <w:r w:rsidRPr="00653E6E">
          <w:rPr>
            <w:rStyle w:val="Lienhypertexte"/>
            <w:rFonts w:eastAsia="Times New Roman" w:cs="Calibri"/>
            <w:bCs/>
            <w:caps/>
            <w:noProof/>
            <w:lang w:eastAsia="fr-FR"/>
          </w:rPr>
          <w:t>§2 - Déclaration de conformité (DC)</w:t>
        </w:r>
        <w:r>
          <w:tab/>
        </w:r>
        <w:r>
          <w:fldChar w:fldCharType="begin"/>
        </w:r>
        <w:r>
          <w:instrText xml:space="preserve"> PAGEREF _Toc256000001 \h </w:instrText>
        </w:r>
        <w:r>
          <w:fldChar w:fldCharType="separate"/>
        </w:r>
        <w:r>
          <w:t>4</w:t>
        </w:r>
        <w:r>
          <w:fldChar w:fldCharType="end"/>
        </w:r>
      </w:hyperlink>
    </w:p>
    <w:p w:rsidR="00B233F3" w:rsidRDefault="00477B11">
      <w:pPr>
        <w:pStyle w:val="TM1"/>
        <w:rPr>
          <w:rFonts w:asciiTheme="minorHAnsi" w:hAnsiTheme="minorHAnsi"/>
          <w:noProof/>
          <w:sz w:val="22"/>
        </w:rPr>
      </w:pPr>
      <w:hyperlink w:anchor="_Toc256000002" w:history="1">
        <w:r w:rsidRPr="00653E6E">
          <w:rPr>
            <w:rStyle w:val="Lienhypertexte"/>
            <w:rFonts w:eastAsia="Times New Roman" w:cs="Calibri"/>
            <w:bCs/>
            <w:caps/>
            <w:noProof/>
            <w:lang w:eastAsia="fr-FR"/>
          </w:rPr>
          <w:t>§3 - Dérogations acceptées</w:t>
        </w:r>
        <w:r>
          <w:tab/>
        </w:r>
        <w:r>
          <w:fldChar w:fldCharType="begin"/>
        </w:r>
        <w:r>
          <w:instrText xml:space="preserve"> PAGEREF _Toc256000002 \h </w:instrText>
        </w:r>
        <w:r>
          <w:fldChar w:fldCharType="separate"/>
        </w:r>
        <w:r>
          <w:t>5</w:t>
        </w:r>
        <w:r>
          <w:fldChar w:fldCharType="end"/>
        </w:r>
      </w:hyperlink>
    </w:p>
    <w:p w:rsidR="00B233F3" w:rsidRDefault="00477B11">
      <w:pPr>
        <w:pStyle w:val="TM1"/>
        <w:rPr>
          <w:rFonts w:asciiTheme="minorHAnsi" w:hAnsiTheme="minorHAnsi"/>
          <w:noProof/>
          <w:sz w:val="22"/>
        </w:rPr>
      </w:pPr>
      <w:hyperlink w:anchor="_Toc256000003" w:history="1">
        <w:r w:rsidRPr="00653E6E">
          <w:rPr>
            <w:rStyle w:val="Lienhypertexte"/>
            <w:rFonts w:eastAsia="Times New Roman" w:cs="Calibri"/>
            <w:bCs/>
            <w:caps/>
            <w:noProof/>
            <w:lang w:eastAsia="fr-FR"/>
          </w:rPr>
          <w:t>§4 – Plan Qualité Réalisation (PQR)  renseigné</w:t>
        </w:r>
        <w:r>
          <w:tab/>
        </w:r>
        <w:r>
          <w:fldChar w:fldCharType="begin"/>
        </w:r>
        <w:r>
          <w:instrText xml:space="preserve"> PAGEREF _Toc256000003 \h </w:instrText>
        </w:r>
        <w:r>
          <w:fldChar w:fldCharType="separate"/>
        </w:r>
        <w:r>
          <w:t>6</w:t>
        </w:r>
        <w:r>
          <w:fldChar w:fldCharType="end"/>
        </w:r>
      </w:hyperlink>
    </w:p>
    <w:p w:rsidR="00B233F3" w:rsidRDefault="00477B11">
      <w:pPr>
        <w:pStyle w:val="TM1"/>
        <w:rPr>
          <w:rFonts w:asciiTheme="minorHAnsi" w:hAnsiTheme="minorHAnsi"/>
          <w:noProof/>
          <w:sz w:val="22"/>
        </w:rPr>
      </w:pPr>
      <w:hyperlink w:anchor="_Toc256000004" w:history="1">
        <w:r w:rsidRPr="00653E6E">
          <w:rPr>
            <w:rStyle w:val="Lienhypertexte"/>
            <w:rFonts w:eastAsia="Times New Roman" w:cs="Calibri"/>
            <w:bCs/>
            <w:caps/>
            <w:noProof/>
            <w:lang w:eastAsia="fr-FR"/>
          </w:rPr>
          <w:t>§9 - Procès-verbaux de contrôles et d’essais</w:t>
        </w:r>
        <w:r>
          <w:tab/>
        </w:r>
        <w:r>
          <w:fldChar w:fldCharType="begin"/>
        </w:r>
        <w:r>
          <w:instrText xml:space="preserve"> PAGEREF _Toc256000004 \h </w:instrText>
        </w:r>
        <w:r>
          <w:fldChar w:fldCharType="separate"/>
        </w:r>
        <w:r>
          <w:t>11</w:t>
        </w:r>
        <w:r>
          <w:fldChar w:fldCharType="end"/>
        </w:r>
      </w:hyperlink>
    </w:p>
    <w:p w:rsidR="00B233F3" w:rsidRDefault="00477B11">
      <w:pPr>
        <w:pStyle w:val="TM1"/>
        <w:rPr>
          <w:rFonts w:asciiTheme="minorHAnsi" w:hAnsiTheme="minorHAnsi"/>
          <w:noProof/>
          <w:sz w:val="22"/>
        </w:rPr>
      </w:pPr>
      <w:hyperlink w:anchor="_Toc256000005" w:history="1">
        <w:r w:rsidRPr="00653E6E">
          <w:rPr>
            <w:rStyle w:val="Lienhypertexte"/>
            <w:rFonts w:eastAsia="Times New Roman" w:cs="Calibri"/>
            <w:bCs/>
            <w:caps/>
            <w:noProof/>
            <w:lang w:eastAsia="fr-FR"/>
          </w:rPr>
          <w:t>§10 – Autres …</w:t>
        </w:r>
        <w:r>
          <w:tab/>
        </w:r>
        <w:r>
          <w:fldChar w:fldCharType="begin"/>
        </w:r>
        <w:r>
          <w:instrText xml:space="preserve"> PAGEREF _Toc256000005 \h </w:instrText>
        </w:r>
        <w:r>
          <w:fldChar w:fldCharType="separate"/>
        </w:r>
        <w:r>
          <w:t>12</w:t>
        </w:r>
        <w:r>
          <w:fldChar w:fldCharType="end"/>
        </w:r>
      </w:hyperlink>
    </w:p>
    <w:p w:rsidR="00653E6E" w:rsidRPr="00653E6E" w:rsidRDefault="00477B11" w:rsidP="00653E6E">
      <w:pPr>
        <w:tabs>
          <w:tab w:val="right" w:leader="dot" w:pos="9912"/>
        </w:tabs>
        <w:ind w:firstLine="0"/>
        <w:jc w:val="left"/>
        <w:rPr>
          <w:rFonts w:eastAsia="Times New Roman" w:cs="Arial"/>
          <w:bCs/>
          <w:caps/>
          <w:sz w:val="22"/>
          <w:szCs w:val="22"/>
          <w:lang w:eastAsia="fr-FR"/>
        </w:rPr>
      </w:pPr>
      <w:r w:rsidRPr="00C6245D">
        <w:rPr>
          <w:rFonts w:ascii="Arial" w:eastAsia="Times New Roman" w:hAnsi="Arial" w:cs="Calibri"/>
          <w:b/>
          <w:bCs/>
          <w:caps/>
          <w:noProof/>
          <w:sz w:val="22"/>
          <w:szCs w:val="22"/>
          <w:lang w:eastAsia="fr-FR"/>
        </w:rPr>
        <w:fldChar w:fldCharType="end"/>
      </w:r>
      <w:r w:rsidRPr="00653E6E">
        <w:rPr>
          <w:rFonts w:eastAsia="Times New Roman" w:cs="Arial"/>
          <w:b/>
          <w:bCs/>
          <w:caps/>
          <w:sz w:val="22"/>
          <w:szCs w:val="22"/>
          <w:lang w:eastAsia="fr-FR"/>
        </w:rPr>
        <w:br w:type="page"/>
      </w:r>
    </w:p>
    <w:p w:rsidR="00653E6E" w:rsidRPr="00653E6E" w:rsidRDefault="00477B11" w:rsidP="00653E6E">
      <w:pPr>
        <w:keepLines/>
        <w:pageBreakBefore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/>
        <w:ind w:left="432" w:firstLine="0"/>
        <w:jc w:val="center"/>
        <w:outlineLvl w:val="0"/>
        <w:rPr>
          <w:rFonts w:eastAsia="Times New Roman" w:cs="Calibri"/>
          <w:b/>
          <w:bCs/>
          <w:caps/>
          <w:noProof/>
          <w:sz w:val="48"/>
          <w:szCs w:val="48"/>
          <w:lang w:eastAsia="fr-FR"/>
        </w:rPr>
      </w:pPr>
      <w:bookmarkStart w:id="1" w:name="_Toc256000000"/>
      <w:bookmarkStart w:id="2" w:name="_Toc488939715"/>
      <w:bookmarkStart w:id="3" w:name="_Toc488943243"/>
      <w:bookmarkStart w:id="4" w:name="_Toc489016020"/>
      <w:bookmarkStart w:id="5" w:name="_Toc489016286"/>
      <w:r w:rsidRPr="00653E6E">
        <w:rPr>
          <w:rFonts w:eastAsia="Times New Roman" w:cs="Calibri"/>
          <w:b/>
          <w:bCs/>
          <w:caps/>
          <w:noProof/>
          <w:sz w:val="48"/>
          <w:szCs w:val="48"/>
          <w:lang w:eastAsia="fr-FR"/>
        </w:rPr>
        <w:lastRenderedPageBreak/>
        <w:t>§1 - Bordereau de livraison (BL)</w:t>
      </w:r>
      <w:bookmarkEnd w:id="1"/>
      <w:bookmarkEnd w:id="2"/>
      <w:bookmarkEnd w:id="3"/>
      <w:bookmarkEnd w:id="4"/>
      <w:bookmarkEnd w:id="5"/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477B11" w:rsidP="00653E6E">
      <w:pPr>
        <w:autoSpaceDE w:val="0"/>
        <w:autoSpaceDN w:val="0"/>
        <w:adjustRightInd w:val="0"/>
        <w:spacing w:line="240" w:lineRule="atLeast"/>
        <w:ind w:firstLine="0"/>
        <w:jc w:val="center"/>
        <w:rPr>
          <w:rFonts w:eastAsia="Times New Roman" w:cs="Helv"/>
          <w:b/>
          <w:color w:val="000000"/>
          <w:sz w:val="40"/>
          <w:szCs w:val="24"/>
          <w:lang w:eastAsia="fr-FR"/>
        </w:rPr>
      </w:pPr>
      <w:r w:rsidRPr="00653E6E">
        <w:rPr>
          <w:rFonts w:eastAsia="Times New Roman" w:cs="Helv"/>
          <w:b/>
          <w:noProof/>
          <w:color w:val="000000"/>
          <w:sz w:val="40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3E6E">
        <w:rPr>
          <w:rFonts w:eastAsia="Times New Roman" w:cs="Helv"/>
          <w:b/>
          <w:color w:val="000000"/>
          <w:sz w:val="40"/>
          <w:szCs w:val="24"/>
          <w:lang w:eastAsia="fr-FR"/>
        </w:rPr>
        <w:t xml:space="preserve"> POINT DE VIGILANCE </w:t>
      </w:r>
      <w:r w:rsidRPr="00653E6E">
        <w:rPr>
          <w:rFonts w:eastAsia="Times New Roman" w:cs="Helv"/>
          <w:b/>
          <w:noProof/>
          <w:color w:val="000000"/>
          <w:sz w:val="40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477B11" w:rsidP="00530009">
      <w:pPr>
        <w:numPr>
          <w:ilvl w:val="0"/>
          <w:numId w:val="18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eastAsia="fr-FR"/>
        </w:rPr>
      </w:pPr>
      <w:r w:rsidRPr="00653E6E">
        <w:rPr>
          <w:rFonts w:eastAsia="Times New Roman" w:cs="Helv"/>
          <w:color w:val="000000"/>
          <w:sz w:val="24"/>
          <w:szCs w:val="22"/>
          <w:lang w:eastAsia="fr-FR"/>
        </w:rPr>
        <w:t xml:space="preserve">Un BL peut </w:t>
      </w:r>
      <w:r w:rsidRPr="00653E6E">
        <w:rPr>
          <w:rFonts w:eastAsia="Times New Roman" w:cs="Helv"/>
          <w:color w:val="000000"/>
          <w:sz w:val="24"/>
          <w:szCs w:val="22"/>
          <w:lang w:eastAsia="fr-FR"/>
        </w:rPr>
        <w:t>concerner plusieurs lignes de commande, une copie sera dans ce cas intégrée dans chaque RCC</w:t>
      </w:r>
    </w:p>
    <w:p w:rsidR="00653E6E" w:rsidRPr="00653E6E" w:rsidRDefault="00477B11" w:rsidP="00530009">
      <w:pPr>
        <w:numPr>
          <w:ilvl w:val="0"/>
          <w:numId w:val="18"/>
        </w:numPr>
        <w:spacing w:before="0" w:after="0"/>
        <w:contextualSpacing/>
        <w:jc w:val="left"/>
        <w:rPr>
          <w:rFonts w:eastAsia="Times New Roman" w:cs="Helv"/>
          <w:color w:val="000000"/>
          <w:sz w:val="24"/>
          <w:szCs w:val="22"/>
          <w:lang w:eastAsia="fr-FR"/>
        </w:rPr>
      </w:pPr>
      <w:r w:rsidRPr="00653E6E">
        <w:rPr>
          <w:rFonts w:eastAsia="Times New Roman" w:cs="Helv"/>
          <w:color w:val="000000"/>
          <w:sz w:val="24"/>
          <w:szCs w:val="22"/>
          <w:lang w:eastAsia="fr-FR"/>
        </w:rPr>
        <w:t>La présence du BL dans le RCC ne se substitue pas aux règles établies de sa mise à disposition sur les emballages.</w:t>
      </w:r>
    </w:p>
    <w:p w:rsidR="00653E6E" w:rsidRPr="00653E6E" w:rsidRDefault="00477B11" w:rsidP="00530009">
      <w:pPr>
        <w:numPr>
          <w:ilvl w:val="0"/>
          <w:numId w:val="18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eastAsia="fr-FR"/>
        </w:rPr>
      </w:pPr>
      <w:r w:rsidRPr="00653E6E">
        <w:rPr>
          <w:rFonts w:eastAsia="Times New Roman" w:cs="Helv"/>
          <w:color w:val="000000"/>
          <w:sz w:val="24"/>
          <w:szCs w:val="22"/>
          <w:lang w:eastAsia="fr-FR"/>
        </w:rPr>
        <w:t>Consulter et respecter le protocole logistique fo</w:t>
      </w:r>
      <w:r w:rsidRPr="00653E6E">
        <w:rPr>
          <w:rFonts w:eastAsia="Times New Roman" w:cs="Helv"/>
          <w:color w:val="000000"/>
          <w:sz w:val="24"/>
          <w:szCs w:val="22"/>
          <w:lang w:eastAsia="fr-FR"/>
        </w:rPr>
        <w:t>urni au titre de la commande</w:t>
      </w:r>
    </w:p>
    <w:p w:rsidR="00653E6E" w:rsidRPr="00653E6E" w:rsidRDefault="00477B11" w:rsidP="00653E6E">
      <w:pPr>
        <w:keepLines/>
        <w:pageBreakBefore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/>
        <w:ind w:left="432" w:firstLine="0"/>
        <w:jc w:val="center"/>
        <w:outlineLvl w:val="0"/>
        <w:rPr>
          <w:rFonts w:eastAsia="Times New Roman" w:cs="Calibri"/>
          <w:b/>
          <w:bCs/>
          <w:caps/>
          <w:noProof/>
          <w:sz w:val="48"/>
          <w:szCs w:val="48"/>
          <w:lang w:eastAsia="fr-FR"/>
        </w:rPr>
      </w:pPr>
      <w:bookmarkStart w:id="6" w:name="_Toc256000001"/>
      <w:bookmarkStart w:id="7" w:name="_Toc488939716"/>
      <w:bookmarkStart w:id="8" w:name="_Toc488943244"/>
      <w:bookmarkStart w:id="9" w:name="_Toc489016021"/>
      <w:bookmarkStart w:id="10" w:name="_Toc489016287"/>
      <w:r w:rsidRPr="00653E6E">
        <w:rPr>
          <w:rFonts w:eastAsia="Times New Roman" w:cs="Calibri"/>
          <w:b/>
          <w:bCs/>
          <w:caps/>
          <w:noProof/>
          <w:sz w:val="48"/>
          <w:szCs w:val="48"/>
          <w:lang w:eastAsia="fr-FR"/>
        </w:rPr>
        <w:lastRenderedPageBreak/>
        <w:t>§2 - Déclaration de conformité (DC)</w:t>
      </w:r>
      <w:bookmarkEnd w:id="6"/>
      <w:bookmarkEnd w:id="7"/>
      <w:bookmarkEnd w:id="8"/>
      <w:bookmarkEnd w:id="9"/>
      <w:bookmarkEnd w:id="10"/>
    </w:p>
    <w:p w:rsidR="00653E6E" w:rsidRP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530009" w:rsidRDefault="00530009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530009" w:rsidRDefault="00530009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530009" w:rsidRDefault="00530009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530009" w:rsidRDefault="00530009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530009" w:rsidRPr="00653E6E" w:rsidRDefault="00530009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530009" w:rsidRDefault="00530009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530009" w:rsidRDefault="00530009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530009" w:rsidRPr="00653E6E" w:rsidRDefault="00530009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jc w:val="center"/>
        <w:rPr>
          <w:rFonts w:eastAsia="Times New Roman" w:cs="Helv"/>
          <w:b/>
          <w:color w:val="000000"/>
          <w:sz w:val="40"/>
          <w:szCs w:val="24"/>
          <w:lang w:eastAsia="fr-FR"/>
        </w:rPr>
      </w:pPr>
    </w:p>
    <w:p w:rsidR="00653E6E" w:rsidRPr="00653E6E" w:rsidRDefault="00477B11" w:rsidP="00653E6E">
      <w:pPr>
        <w:autoSpaceDE w:val="0"/>
        <w:autoSpaceDN w:val="0"/>
        <w:adjustRightInd w:val="0"/>
        <w:spacing w:line="240" w:lineRule="atLeast"/>
        <w:ind w:firstLine="0"/>
        <w:jc w:val="center"/>
        <w:rPr>
          <w:rFonts w:eastAsia="Times New Roman" w:cs="Helv"/>
          <w:b/>
          <w:color w:val="000000"/>
          <w:sz w:val="40"/>
          <w:szCs w:val="24"/>
          <w:lang w:eastAsia="fr-FR"/>
        </w:rPr>
      </w:pPr>
      <w:r w:rsidRPr="00653E6E">
        <w:rPr>
          <w:rFonts w:eastAsia="Times New Roman" w:cs="Helv"/>
          <w:b/>
          <w:noProof/>
          <w:color w:val="000000"/>
          <w:sz w:val="40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3E6E">
        <w:rPr>
          <w:rFonts w:eastAsia="Times New Roman" w:cs="Helv"/>
          <w:b/>
          <w:color w:val="000000"/>
          <w:sz w:val="40"/>
          <w:szCs w:val="24"/>
          <w:lang w:eastAsia="fr-FR"/>
        </w:rPr>
        <w:t xml:space="preserve"> POINTS DE VIGILANCE </w:t>
      </w:r>
      <w:r w:rsidRPr="00653E6E">
        <w:rPr>
          <w:rFonts w:eastAsia="Times New Roman" w:cs="Helv"/>
          <w:b/>
          <w:noProof/>
          <w:color w:val="000000"/>
          <w:sz w:val="40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477B11" w:rsidP="00530009">
      <w:pPr>
        <w:numPr>
          <w:ilvl w:val="0"/>
          <w:numId w:val="18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4"/>
          <w:lang w:eastAsia="fr-FR"/>
        </w:rPr>
      </w:pPr>
      <w:r w:rsidRPr="00653E6E">
        <w:rPr>
          <w:rFonts w:eastAsia="Times New Roman" w:cs="Helv"/>
          <w:color w:val="000000"/>
          <w:sz w:val="24"/>
          <w:szCs w:val="24"/>
          <w:lang w:eastAsia="fr-FR"/>
        </w:rPr>
        <w:t>Une DC peut concerner plusieurs lignes de commande, une copie sera dans ce cas intégrée dans chaque RCC</w:t>
      </w:r>
    </w:p>
    <w:p w:rsidR="00653E6E" w:rsidRPr="00653E6E" w:rsidRDefault="00477B11" w:rsidP="00530009">
      <w:pPr>
        <w:numPr>
          <w:ilvl w:val="0"/>
          <w:numId w:val="18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4"/>
          <w:lang w:eastAsia="fr-FR"/>
        </w:rPr>
      </w:pPr>
      <w:r w:rsidRPr="00653E6E">
        <w:rPr>
          <w:rFonts w:eastAsia="Times New Roman" w:cs="Helv"/>
          <w:color w:val="000000"/>
          <w:sz w:val="24"/>
          <w:szCs w:val="24"/>
          <w:lang w:eastAsia="fr-FR"/>
        </w:rPr>
        <w:t xml:space="preserve">Les numéros de série de chaque article </w:t>
      </w:r>
      <w:r w:rsidRPr="00653E6E">
        <w:rPr>
          <w:rFonts w:eastAsia="Times New Roman" w:cs="Helv"/>
          <w:color w:val="000000"/>
          <w:sz w:val="24"/>
          <w:szCs w:val="24"/>
          <w:lang w:eastAsia="fr-FR"/>
        </w:rPr>
        <w:t>de la ligne de commande (si existants) doivent impérativement apparaitre sur la DC.</w:t>
      </w:r>
    </w:p>
    <w:p w:rsidR="00653E6E" w:rsidRPr="00653E6E" w:rsidRDefault="00477B11" w:rsidP="00530009">
      <w:pPr>
        <w:numPr>
          <w:ilvl w:val="0"/>
          <w:numId w:val="18"/>
        </w:numPr>
        <w:spacing w:before="0" w:after="0"/>
        <w:contextualSpacing/>
        <w:jc w:val="left"/>
        <w:rPr>
          <w:rFonts w:eastAsia="Times New Roman" w:cs="Arial"/>
          <w:sz w:val="24"/>
          <w:szCs w:val="24"/>
          <w:lang w:eastAsia="fr-FR"/>
        </w:rPr>
      </w:pPr>
      <w:r w:rsidRPr="00653E6E">
        <w:rPr>
          <w:rFonts w:eastAsia="Times New Roman" w:cs="Arial"/>
          <w:sz w:val="24"/>
          <w:szCs w:val="24"/>
          <w:lang w:eastAsia="fr-FR"/>
        </w:rPr>
        <w:t>La liste des dérogations éventuelles doit impérativement apparaitre sur la DC.</w:t>
      </w:r>
    </w:p>
    <w:p w:rsidR="00653E6E" w:rsidRPr="00653E6E" w:rsidRDefault="00477B11" w:rsidP="00653E6E">
      <w:pPr>
        <w:keepLines/>
        <w:pageBreakBefore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/>
        <w:ind w:left="432" w:firstLine="0"/>
        <w:jc w:val="center"/>
        <w:outlineLvl w:val="0"/>
        <w:rPr>
          <w:rFonts w:eastAsia="Times New Roman" w:cs="Calibri"/>
          <w:b/>
          <w:bCs/>
          <w:caps/>
          <w:noProof/>
          <w:sz w:val="48"/>
          <w:szCs w:val="48"/>
          <w:lang w:eastAsia="fr-FR"/>
        </w:rPr>
      </w:pPr>
      <w:bookmarkStart w:id="11" w:name="_Toc256000002"/>
      <w:bookmarkStart w:id="12" w:name="_Toc488939717"/>
      <w:bookmarkStart w:id="13" w:name="_Toc488943245"/>
      <w:bookmarkStart w:id="14" w:name="_Toc489016022"/>
      <w:bookmarkStart w:id="15" w:name="_Toc489016288"/>
      <w:r w:rsidRPr="00653E6E">
        <w:rPr>
          <w:rFonts w:eastAsia="Times New Roman" w:cs="Calibri"/>
          <w:b/>
          <w:bCs/>
          <w:caps/>
          <w:noProof/>
          <w:sz w:val="48"/>
          <w:szCs w:val="48"/>
          <w:lang w:eastAsia="fr-FR"/>
        </w:rPr>
        <w:lastRenderedPageBreak/>
        <w:t>§3 - Dérogations acceptées</w:t>
      </w:r>
      <w:bookmarkEnd w:id="11"/>
      <w:bookmarkEnd w:id="12"/>
      <w:bookmarkEnd w:id="13"/>
      <w:bookmarkEnd w:id="14"/>
      <w:bookmarkEnd w:id="15"/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jc w:val="center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477B11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70C0"/>
          <w:sz w:val="32"/>
          <w:szCs w:val="32"/>
          <w:lang w:eastAsia="fr-FR"/>
        </w:rPr>
      </w:pPr>
      <w:r w:rsidRPr="00653E6E">
        <w:rPr>
          <w:rFonts w:eastAsia="Times New Roman" w:cs="Helv"/>
          <w:color w:val="0070C0"/>
          <w:sz w:val="32"/>
          <w:szCs w:val="32"/>
          <w:lang w:eastAsia="fr-FR"/>
        </w:rPr>
        <w:t xml:space="preserve">SANS OBJET : </w:t>
      </w:r>
      <w:r w:rsidRPr="00653E6E">
        <w:rPr>
          <w:rFonts w:ascii="Wingdings" w:eastAsia="Times New Roman" w:hAnsi="Wingdings" w:cs="Helv"/>
          <w:color w:val="0070C0"/>
          <w:sz w:val="32"/>
          <w:szCs w:val="32"/>
          <w:lang w:eastAsia="fr-FR"/>
        </w:rPr>
        <w:sym w:font="Wingdings" w:char="F0A8"/>
      </w:r>
    </w:p>
    <w:p w:rsidR="00653E6E" w:rsidRP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530009" w:rsidRDefault="00530009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530009" w:rsidRDefault="00530009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530009" w:rsidRDefault="00530009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530009" w:rsidRPr="00653E6E" w:rsidRDefault="00530009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530009" w:rsidRDefault="00530009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530009" w:rsidRDefault="00530009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530009" w:rsidRDefault="00530009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530009" w:rsidRPr="00653E6E" w:rsidRDefault="00530009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477B11" w:rsidP="00653E6E">
      <w:pPr>
        <w:autoSpaceDE w:val="0"/>
        <w:autoSpaceDN w:val="0"/>
        <w:adjustRightInd w:val="0"/>
        <w:spacing w:line="240" w:lineRule="atLeast"/>
        <w:ind w:firstLine="0"/>
        <w:jc w:val="center"/>
        <w:rPr>
          <w:rFonts w:eastAsia="Times New Roman" w:cs="Helv"/>
          <w:b/>
          <w:color w:val="000000"/>
          <w:sz w:val="40"/>
          <w:szCs w:val="24"/>
          <w:lang w:eastAsia="fr-FR"/>
        </w:rPr>
      </w:pPr>
      <w:r w:rsidRPr="00653E6E">
        <w:rPr>
          <w:rFonts w:eastAsia="Times New Roman" w:cs="Helv"/>
          <w:b/>
          <w:noProof/>
          <w:color w:val="000000"/>
          <w:sz w:val="40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3E6E">
        <w:rPr>
          <w:rFonts w:eastAsia="Times New Roman" w:cs="Helv"/>
          <w:b/>
          <w:color w:val="000000"/>
          <w:sz w:val="40"/>
          <w:szCs w:val="24"/>
          <w:lang w:eastAsia="fr-FR"/>
        </w:rPr>
        <w:t xml:space="preserve"> POINTS DE VIGILANCE </w:t>
      </w:r>
      <w:r w:rsidRPr="00653E6E">
        <w:rPr>
          <w:rFonts w:eastAsia="Times New Roman" w:cs="Helv"/>
          <w:b/>
          <w:noProof/>
          <w:color w:val="000000"/>
          <w:sz w:val="40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477B11" w:rsidP="00530009">
      <w:pPr>
        <w:numPr>
          <w:ilvl w:val="0"/>
          <w:numId w:val="18"/>
        </w:numPr>
        <w:autoSpaceDE w:val="0"/>
        <w:autoSpaceDN w:val="0"/>
        <w:adjustRightInd w:val="0"/>
        <w:spacing w:before="0" w:after="0" w:line="240" w:lineRule="atLeast"/>
        <w:contextualSpacing/>
        <w:jc w:val="left"/>
        <w:rPr>
          <w:rFonts w:eastAsia="Times New Roman" w:cs="Helv"/>
          <w:color w:val="000000"/>
          <w:sz w:val="24"/>
          <w:szCs w:val="22"/>
          <w:lang w:eastAsia="fr-FR"/>
        </w:rPr>
      </w:pPr>
      <w:r w:rsidRPr="00653E6E">
        <w:rPr>
          <w:rFonts w:eastAsia="Times New Roman" w:cs="Helv"/>
          <w:color w:val="000000"/>
          <w:sz w:val="24"/>
          <w:szCs w:val="22"/>
          <w:lang w:eastAsia="fr-FR"/>
        </w:rPr>
        <w:t xml:space="preserve">La </w:t>
      </w:r>
      <w:r w:rsidRPr="00653E6E">
        <w:rPr>
          <w:rFonts w:eastAsia="Times New Roman" w:cs="Helv"/>
          <w:color w:val="000000"/>
          <w:sz w:val="24"/>
          <w:szCs w:val="22"/>
          <w:lang w:eastAsia="fr-FR"/>
        </w:rPr>
        <w:t>demande de dérogation doit comprendre la réponse et l’acceptation de Naval Group (Formulaire N°248718 comprenant une analyse des causes complétée et des actions correctives associées.</w:t>
      </w:r>
    </w:p>
    <w:p w:rsidR="00653E6E" w:rsidRPr="00653E6E" w:rsidRDefault="00477B11" w:rsidP="00530009">
      <w:pPr>
        <w:numPr>
          <w:ilvl w:val="0"/>
          <w:numId w:val="18"/>
        </w:numPr>
        <w:autoSpaceDE w:val="0"/>
        <w:autoSpaceDN w:val="0"/>
        <w:adjustRightInd w:val="0"/>
        <w:spacing w:before="0" w:after="0" w:line="240" w:lineRule="atLeast"/>
        <w:contextualSpacing/>
        <w:jc w:val="left"/>
        <w:rPr>
          <w:rFonts w:eastAsia="Times New Roman" w:cs="Helv"/>
          <w:color w:val="000000"/>
          <w:sz w:val="24"/>
          <w:szCs w:val="22"/>
          <w:lang w:eastAsia="fr-FR"/>
        </w:rPr>
      </w:pPr>
      <w:r w:rsidRPr="00653E6E">
        <w:rPr>
          <w:rFonts w:eastAsia="Times New Roman" w:cs="Helv"/>
          <w:color w:val="000000"/>
          <w:sz w:val="24"/>
          <w:szCs w:val="22"/>
          <w:lang w:eastAsia="fr-FR"/>
        </w:rPr>
        <w:t xml:space="preserve">La liste des dérogations éventuelles doit impérativement apparaitre sur </w:t>
      </w:r>
      <w:r w:rsidRPr="00653E6E">
        <w:rPr>
          <w:rFonts w:eastAsia="Times New Roman" w:cs="Helv"/>
          <w:color w:val="000000"/>
          <w:sz w:val="24"/>
          <w:szCs w:val="22"/>
          <w:lang w:eastAsia="fr-FR"/>
        </w:rPr>
        <w:t>la DC.</w:t>
      </w:r>
    </w:p>
    <w:p w:rsidR="00653E6E" w:rsidRPr="00653E6E" w:rsidRDefault="00477B11" w:rsidP="00653E6E">
      <w:pPr>
        <w:keepLines/>
        <w:pageBreakBefore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/>
        <w:ind w:left="432" w:firstLine="0"/>
        <w:jc w:val="center"/>
        <w:outlineLvl w:val="0"/>
        <w:rPr>
          <w:rFonts w:eastAsia="Times New Roman" w:cs="Calibri"/>
          <w:b/>
          <w:bCs/>
          <w:caps/>
          <w:noProof/>
          <w:sz w:val="48"/>
          <w:szCs w:val="48"/>
          <w:lang w:eastAsia="fr-FR"/>
        </w:rPr>
      </w:pPr>
      <w:bookmarkStart w:id="16" w:name="_Toc488939718"/>
      <w:bookmarkStart w:id="17" w:name="_Toc488943246"/>
      <w:bookmarkStart w:id="18" w:name="_Toc489016023"/>
      <w:bookmarkStart w:id="19" w:name="_Toc489016289"/>
      <w:bookmarkStart w:id="20" w:name="_Toc256000003"/>
      <w:r w:rsidRPr="00653E6E">
        <w:rPr>
          <w:rFonts w:eastAsia="Times New Roman" w:cs="Calibri"/>
          <w:b/>
          <w:bCs/>
          <w:caps/>
          <w:noProof/>
          <w:sz w:val="48"/>
          <w:szCs w:val="48"/>
          <w:lang w:eastAsia="fr-FR"/>
        </w:rPr>
        <w:lastRenderedPageBreak/>
        <w:t xml:space="preserve">§4 – </w:t>
      </w:r>
      <w:bookmarkEnd w:id="16"/>
      <w:bookmarkEnd w:id="17"/>
      <w:bookmarkEnd w:id="18"/>
      <w:bookmarkEnd w:id="19"/>
      <w:r w:rsidRPr="00653E6E">
        <w:rPr>
          <w:rFonts w:eastAsia="Times New Roman" w:cs="Calibri"/>
          <w:b/>
          <w:bCs/>
          <w:caps/>
          <w:noProof/>
          <w:sz w:val="48"/>
          <w:szCs w:val="48"/>
          <w:lang w:eastAsia="fr-FR"/>
        </w:rPr>
        <w:t>Plan Qualité Réalisation (PQR)  renseigné</w:t>
      </w:r>
      <w:bookmarkEnd w:id="20"/>
      <w:r w:rsidRPr="00653E6E">
        <w:rPr>
          <w:rFonts w:eastAsia="Times New Roman" w:cs="Calibri"/>
          <w:b/>
          <w:bCs/>
          <w:caps/>
          <w:noProof/>
          <w:sz w:val="48"/>
          <w:szCs w:val="48"/>
          <w:lang w:eastAsia="fr-FR"/>
        </w:rPr>
        <w:t xml:space="preserve"> </w:t>
      </w:r>
    </w:p>
    <w:p w:rsidR="00653E6E" w:rsidRPr="00653E6E" w:rsidRDefault="00477B11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  <w:r w:rsidRPr="00653E6E">
        <w:rPr>
          <w:rFonts w:eastAsia="Times New Roman" w:cs="Helv"/>
          <w:color w:val="000000"/>
          <w:sz w:val="24"/>
          <w:szCs w:val="24"/>
          <w:lang w:eastAsia="fr-FR"/>
        </w:rPr>
        <w:tab/>
      </w: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477B11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70C0"/>
          <w:sz w:val="32"/>
          <w:szCs w:val="32"/>
          <w:lang w:eastAsia="fr-FR"/>
        </w:rPr>
      </w:pPr>
      <w:r w:rsidRPr="00653E6E">
        <w:rPr>
          <w:rFonts w:eastAsia="Times New Roman" w:cs="Helv"/>
          <w:color w:val="0070C0"/>
          <w:sz w:val="32"/>
          <w:szCs w:val="32"/>
          <w:lang w:eastAsia="fr-FR"/>
        </w:rPr>
        <w:t xml:space="preserve">SANS OBJET : </w:t>
      </w:r>
      <w:r w:rsidRPr="00653E6E">
        <w:rPr>
          <w:rFonts w:ascii="Wingdings" w:eastAsia="Times New Roman" w:hAnsi="Wingdings" w:cs="Helv"/>
          <w:color w:val="0070C0"/>
          <w:sz w:val="32"/>
          <w:szCs w:val="32"/>
          <w:lang w:eastAsia="fr-FR"/>
        </w:rPr>
        <w:sym w:font="Wingdings" w:char="F0A8"/>
      </w: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477B11" w:rsidP="00653E6E">
      <w:pPr>
        <w:autoSpaceDE w:val="0"/>
        <w:autoSpaceDN w:val="0"/>
        <w:adjustRightInd w:val="0"/>
        <w:spacing w:line="240" w:lineRule="atLeast"/>
        <w:ind w:firstLine="0"/>
        <w:jc w:val="center"/>
        <w:rPr>
          <w:rFonts w:eastAsia="Times New Roman" w:cs="Helv"/>
          <w:b/>
          <w:color w:val="000000"/>
          <w:sz w:val="40"/>
          <w:szCs w:val="24"/>
          <w:lang w:eastAsia="fr-FR"/>
        </w:rPr>
      </w:pPr>
      <w:r w:rsidRPr="00653E6E">
        <w:rPr>
          <w:rFonts w:eastAsia="Times New Roman" w:cs="Helv"/>
          <w:b/>
          <w:noProof/>
          <w:color w:val="000000"/>
          <w:sz w:val="40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3E6E">
        <w:rPr>
          <w:rFonts w:eastAsia="Times New Roman" w:cs="Helv"/>
          <w:b/>
          <w:color w:val="000000"/>
          <w:sz w:val="40"/>
          <w:szCs w:val="24"/>
          <w:lang w:eastAsia="fr-FR"/>
        </w:rPr>
        <w:t xml:space="preserve"> POINTS DE VIGILANCE </w:t>
      </w:r>
      <w:r w:rsidRPr="00653E6E">
        <w:rPr>
          <w:rFonts w:eastAsia="Times New Roman" w:cs="Helv"/>
          <w:b/>
          <w:noProof/>
          <w:color w:val="000000"/>
          <w:sz w:val="40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477B11" w:rsidP="00530009">
      <w:pPr>
        <w:numPr>
          <w:ilvl w:val="0"/>
          <w:numId w:val="18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eastAsia="fr-FR"/>
        </w:rPr>
      </w:pPr>
      <w:r w:rsidRPr="00653E6E">
        <w:rPr>
          <w:rFonts w:eastAsia="Times New Roman" w:cs="Helv"/>
          <w:color w:val="000000"/>
          <w:sz w:val="24"/>
          <w:szCs w:val="22"/>
          <w:lang w:eastAsia="fr-FR"/>
        </w:rPr>
        <w:t xml:space="preserve">Le Plan Qualité Réalisation fait référence aux procédures internes du fournisseur et spécifications Naval Group applicables (avec les indices appliqués). </w:t>
      </w:r>
    </w:p>
    <w:p w:rsidR="00653E6E" w:rsidRPr="00653E6E" w:rsidRDefault="00477B11" w:rsidP="00530009">
      <w:pPr>
        <w:numPr>
          <w:ilvl w:val="0"/>
          <w:numId w:val="18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eastAsia="fr-FR"/>
        </w:rPr>
      </w:pPr>
      <w:r w:rsidRPr="00653E6E">
        <w:rPr>
          <w:rFonts w:eastAsia="Times New Roman" w:cs="Helv"/>
          <w:color w:val="000000"/>
          <w:sz w:val="24"/>
          <w:szCs w:val="22"/>
          <w:lang w:eastAsia="fr-FR"/>
        </w:rPr>
        <w:t>Le PQR est complété pour chaque étape franchie (date, signature, référence des rapports et des demand</w:t>
      </w:r>
      <w:r w:rsidRPr="00653E6E">
        <w:rPr>
          <w:rFonts w:eastAsia="Times New Roman" w:cs="Helv"/>
          <w:color w:val="000000"/>
          <w:sz w:val="24"/>
          <w:szCs w:val="22"/>
          <w:lang w:eastAsia="fr-FR"/>
        </w:rPr>
        <w:t>es de dérogations).</w:t>
      </w:r>
    </w:p>
    <w:p w:rsidR="00653E6E" w:rsidRPr="00653E6E" w:rsidRDefault="00477B11" w:rsidP="00530009">
      <w:pPr>
        <w:numPr>
          <w:ilvl w:val="0"/>
          <w:numId w:val="18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eastAsia="fr-FR"/>
        </w:rPr>
      </w:pPr>
      <w:r w:rsidRPr="00653E6E">
        <w:rPr>
          <w:rFonts w:eastAsia="Times New Roman" w:cs="Helv"/>
          <w:color w:val="000000"/>
          <w:sz w:val="24"/>
          <w:szCs w:val="22"/>
          <w:lang w:eastAsia="fr-FR"/>
        </w:rPr>
        <w:t>Si besoin, des phases optionnelles  sont ajoutées au PQR pour tracer des étapes complémentaires (soudage de réparation, retraitement thermique etc.).</w:t>
      </w:r>
    </w:p>
    <w:p w:rsidR="00653E6E" w:rsidRPr="00653E6E" w:rsidRDefault="00477B11" w:rsidP="00530009">
      <w:pPr>
        <w:numPr>
          <w:ilvl w:val="0"/>
          <w:numId w:val="18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eastAsia="fr-FR"/>
        </w:rPr>
      </w:pPr>
      <w:r w:rsidRPr="00653E6E">
        <w:rPr>
          <w:rFonts w:eastAsia="Times New Roman" w:cs="Helv"/>
          <w:color w:val="000000"/>
          <w:sz w:val="24"/>
          <w:szCs w:val="22"/>
          <w:lang w:eastAsia="fr-FR"/>
        </w:rPr>
        <w:t>Si le matériel est classé MAPS ou EIS, chaque intervenant (opérateur, contrôleur, …) d</w:t>
      </w:r>
      <w:r w:rsidRPr="00653E6E">
        <w:rPr>
          <w:rFonts w:eastAsia="Times New Roman" w:cs="Helv"/>
          <w:color w:val="000000"/>
          <w:sz w:val="24"/>
          <w:szCs w:val="22"/>
          <w:lang w:eastAsia="fr-FR"/>
        </w:rPr>
        <w:t>oit être clairement identifié et doit avoir suivi une sensibilisation idoine -&gt; introduire une ligne au PQR attestant de cette sensibilisation</w:t>
      </w:r>
    </w:p>
    <w:p w:rsidR="00653E6E" w:rsidRPr="00653E6E" w:rsidRDefault="00477B11" w:rsidP="00653E6E">
      <w:pPr>
        <w:autoSpaceDE w:val="0"/>
        <w:autoSpaceDN w:val="0"/>
        <w:adjustRightInd w:val="0"/>
        <w:spacing w:line="240" w:lineRule="atLeast"/>
        <w:ind w:right="-143" w:firstLine="0"/>
        <w:rPr>
          <w:rFonts w:eastAsia="Times New Roman" w:cs="Helv"/>
          <w:color w:val="000000"/>
          <w:sz w:val="24"/>
          <w:szCs w:val="24"/>
          <w:lang w:eastAsia="fr-FR"/>
        </w:rPr>
      </w:pPr>
      <w:r w:rsidRPr="00653E6E">
        <w:rPr>
          <w:rFonts w:eastAsia="Times New Roman" w:cs="Helv"/>
          <w:color w:val="000000"/>
          <w:sz w:val="24"/>
          <w:szCs w:val="24"/>
          <w:lang w:eastAsia="fr-FR"/>
        </w:rPr>
        <w:lastRenderedPageBreak/>
        <w:t xml:space="preserve"> </w:t>
      </w:r>
    </w:p>
    <w:p w:rsidR="00653E6E" w:rsidRPr="00653E6E" w:rsidRDefault="00477B11" w:rsidP="00653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center"/>
        <w:rPr>
          <w:rFonts w:eastAsia="Times New Roman" w:cs="Helv"/>
          <w:b/>
          <w:color w:val="000000"/>
          <w:sz w:val="48"/>
          <w:szCs w:val="48"/>
          <w:lang w:eastAsia="fr-FR"/>
        </w:rPr>
      </w:pPr>
      <w:bookmarkStart w:id="21" w:name="_Toc488942332"/>
      <w:r w:rsidRPr="00653E6E">
        <w:rPr>
          <w:rFonts w:eastAsia="Times New Roman" w:cs="Helv"/>
          <w:b/>
          <w:color w:val="000000"/>
          <w:sz w:val="48"/>
          <w:szCs w:val="48"/>
          <w:lang w:eastAsia="fr-FR"/>
        </w:rPr>
        <w:t>§5 – Nomenclature des enregistrements qualité</w:t>
      </w:r>
      <w:bookmarkEnd w:id="21"/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477B11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70C0"/>
          <w:sz w:val="32"/>
          <w:szCs w:val="32"/>
          <w:lang w:eastAsia="fr-FR"/>
        </w:rPr>
      </w:pPr>
      <w:r w:rsidRPr="00653E6E">
        <w:rPr>
          <w:rFonts w:eastAsia="Times New Roman" w:cs="Helv"/>
          <w:color w:val="0070C0"/>
          <w:sz w:val="32"/>
          <w:szCs w:val="32"/>
          <w:lang w:eastAsia="fr-FR"/>
        </w:rPr>
        <w:t xml:space="preserve">SANS OBJET : </w:t>
      </w:r>
      <w:r w:rsidRPr="00653E6E">
        <w:rPr>
          <w:rFonts w:ascii="Wingdings" w:eastAsia="Times New Roman" w:hAnsi="Wingdings" w:cs="Helv"/>
          <w:color w:val="0070C0"/>
          <w:sz w:val="32"/>
          <w:szCs w:val="32"/>
          <w:lang w:eastAsia="fr-FR"/>
        </w:rPr>
        <w:sym w:font="Wingdings" w:char="F0A8"/>
      </w: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477B11" w:rsidP="00653E6E">
      <w:pPr>
        <w:autoSpaceDE w:val="0"/>
        <w:autoSpaceDN w:val="0"/>
        <w:adjustRightInd w:val="0"/>
        <w:spacing w:line="240" w:lineRule="atLeast"/>
        <w:ind w:firstLine="0"/>
        <w:jc w:val="center"/>
        <w:rPr>
          <w:rFonts w:eastAsia="Times New Roman" w:cs="Helv"/>
          <w:b/>
          <w:color w:val="000000"/>
          <w:sz w:val="40"/>
          <w:szCs w:val="24"/>
          <w:lang w:eastAsia="fr-FR"/>
        </w:rPr>
      </w:pPr>
      <w:r w:rsidRPr="00653E6E">
        <w:rPr>
          <w:rFonts w:eastAsia="Times New Roman" w:cs="Helv"/>
          <w:b/>
          <w:noProof/>
          <w:color w:val="000000"/>
          <w:sz w:val="40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3E6E">
        <w:rPr>
          <w:rFonts w:eastAsia="Times New Roman" w:cs="Helv"/>
          <w:b/>
          <w:color w:val="000000"/>
          <w:sz w:val="40"/>
          <w:szCs w:val="24"/>
          <w:lang w:eastAsia="fr-FR"/>
        </w:rPr>
        <w:t xml:space="preserve"> POINTS DE VIGILANCE </w:t>
      </w:r>
      <w:r w:rsidRPr="00653E6E">
        <w:rPr>
          <w:rFonts w:eastAsia="Times New Roman" w:cs="Helv"/>
          <w:b/>
          <w:noProof/>
          <w:color w:val="000000"/>
          <w:sz w:val="40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E6E" w:rsidRPr="00653E6E" w:rsidRDefault="00477B11" w:rsidP="00530009">
      <w:pPr>
        <w:numPr>
          <w:ilvl w:val="0"/>
          <w:numId w:val="18"/>
        </w:numPr>
        <w:spacing w:before="0" w:after="0"/>
        <w:contextualSpacing/>
        <w:jc w:val="left"/>
        <w:rPr>
          <w:rFonts w:eastAsia="Times New Roman" w:cs="Arial"/>
          <w:sz w:val="24"/>
          <w:szCs w:val="24"/>
          <w:lang w:eastAsia="fr-FR"/>
        </w:rPr>
      </w:pPr>
      <w:r w:rsidRPr="00653E6E">
        <w:rPr>
          <w:rFonts w:eastAsia="Times New Roman" w:cs="Arial"/>
          <w:sz w:val="24"/>
          <w:szCs w:val="24"/>
          <w:lang w:eastAsia="fr-FR"/>
        </w:rPr>
        <w:t>Nomenclature listant pour chaque composant de la fourniture les enregistrements qualité associé :</w:t>
      </w:r>
    </w:p>
    <w:p w:rsidR="00653E6E" w:rsidRPr="00653E6E" w:rsidRDefault="00477B11" w:rsidP="00653E6E">
      <w:pPr>
        <w:autoSpaceDE w:val="0"/>
        <w:autoSpaceDN w:val="0"/>
        <w:adjustRightInd w:val="0"/>
        <w:spacing w:line="240" w:lineRule="atLeast"/>
        <w:ind w:firstLine="708"/>
        <w:rPr>
          <w:rFonts w:eastAsia="Times New Roman" w:cs="Helv"/>
          <w:sz w:val="24"/>
          <w:szCs w:val="24"/>
          <w:lang w:eastAsia="fr-FR"/>
        </w:rPr>
      </w:pPr>
      <w:r w:rsidRPr="00653E6E">
        <w:rPr>
          <w:rFonts w:eastAsia="Times New Roman" w:cs="Helv"/>
          <w:sz w:val="24"/>
          <w:szCs w:val="24"/>
          <w:lang w:eastAsia="fr-FR"/>
        </w:rPr>
        <w:t xml:space="preserve"> Exemple : N° Plan, N° série, Références des enregistrements qualité associés</w:t>
      </w:r>
    </w:p>
    <w:p w:rsidR="00653E6E" w:rsidRPr="00653E6E" w:rsidRDefault="00477B11" w:rsidP="00530009">
      <w:pPr>
        <w:numPr>
          <w:ilvl w:val="0"/>
          <w:numId w:val="18"/>
        </w:numPr>
        <w:autoSpaceDE w:val="0"/>
        <w:autoSpaceDN w:val="0"/>
        <w:adjustRightInd w:val="0"/>
        <w:spacing w:before="0" w:after="0" w:line="240" w:lineRule="atLeast"/>
        <w:contextualSpacing/>
        <w:jc w:val="left"/>
        <w:rPr>
          <w:rFonts w:eastAsia="Times New Roman" w:cs="Arial"/>
          <w:sz w:val="24"/>
          <w:szCs w:val="24"/>
          <w:lang w:eastAsia="fr-FR"/>
        </w:rPr>
      </w:pPr>
      <w:r w:rsidRPr="00653E6E">
        <w:rPr>
          <w:rFonts w:eastAsia="Times New Roman" w:cs="Arial"/>
          <w:sz w:val="24"/>
          <w:szCs w:val="24"/>
          <w:lang w:eastAsia="fr-FR"/>
        </w:rPr>
        <w:t>Peut</w:t>
      </w:r>
      <w:r>
        <w:rPr>
          <w:rFonts w:eastAsia="Times New Roman" w:cs="Arial"/>
          <w:sz w:val="24"/>
          <w:szCs w:val="24"/>
          <w:lang w:eastAsia="fr-FR"/>
        </w:rPr>
        <w:t>-</w:t>
      </w:r>
      <w:r w:rsidRPr="00653E6E">
        <w:rPr>
          <w:rFonts w:eastAsia="Times New Roman" w:cs="Arial"/>
          <w:sz w:val="24"/>
          <w:szCs w:val="24"/>
          <w:lang w:eastAsia="fr-FR"/>
        </w:rPr>
        <w:t>être inclut dans le Plan Qualité Réalisation (PQR)</w:t>
      </w:r>
    </w:p>
    <w:p w:rsidR="00653E6E" w:rsidRPr="00653E6E" w:rsidRDefault="00477B11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  <w:r w:rsidRPr="00653E6E">
        <w:rPr>
          <w:rFonts w:eastAsia="Times New Roman" w:cs="Times New Roman"/>
          <w:sz w:val="24"/>
          <w:szCs w:val="24"/>
          <w:lang w:eastAsia="fr-FR"/>
        </w:rPr>
        <w:br w:type="page"/>
      </w:r>
    </w:p>
    <w:p w:rsidR="00653E6E" w:rsidRPr="00653E6E" w:rsidRDefault="00477B11" w:rsidP="00653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center"/>
        <w:rPr>
          <w:rFonts w:eastAsia="Times New Roman" w:cs="Calibri"/>
          <w:sz w:val="48"/>
          <w:szCs w:val="48"/>
          <w:lang w:eastAsia="fr-FR"/>
        </w:rPr>
      </w:pPr>
      <w:bookmarkStart w:id="22" w:name="_Toc488939719"/>
      <w:bookmarkStart w:id="23" w:name="_Toc488943247"/>
      <w:bookmarkStart w:id="24" w:name="_Toc489016024"/>
      <w:bookmarkStart w:id="25" w:name="_Toc489016290"/>
      <w:r w:rsidRPr="00653E6E">
        <w:rPr>
          <w:rFonts w:eastAsia="Times New Roman" w:cs="Helv"/>
          <w:b/>
          <w:color w:val="000000"/>
          <w:sz w:val="48"/>
          <w:szCs w:val="48"/>
          <w:lang w:eastAsia="fr-FR"/>
        </w:rPr>
        <w:lastRenderedPageBreak/>
        <w:t xml:space="preserve">§6 - Certificats </w:t>
      </w:r>
      <w:r w:rsidRPr="00653E6E">
        <w:rPr>
          <w:rFonts w:eastAsia="Times New Roman" w:cs="Helv"/>
          <w:b/>
          <w:color w:val="000000"/>
          <w:sz w:val="48"/>
          <w:szCs w:val="48"/>
          <w:lang w:eastAsia="fr-FR"/>
        </w:rPr>
        <w:t>matières</w:t>
      </w:r>
      <w:bookmarkEnd w:id="22"/>
      <w:bookmarkEnd w:id="23"/>
      <w:bookmarkEnd w:id="24"/>
      <w:bookmarkEnd w:id="25"/>
      <w:r w:rsidRPr="00653E6E">
        <w:rPr>
          <w:rFonts w:eastAsia="Times New Roman" w:cs="Helv"/>
          <w:b/>
          <w:color w:val="000000"/>
          <w:sz w:val="48"/>
          <w:szCs w:val="48"/>
          <w:lang w:eastAsia="fr-FR"/>
        </w:rPr>
        <w:t xml:space="preserve"> et ingrédients</w:t>
      </w:r>
    </w:p>
    <w:p w:rsidR="00653E6E" w:rsidRP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477B11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70C0"/>
          <w:sz w:val="32"/>
          <w:szCs w:val="32"/>
          <w:lang w:eastAsia="fr-FR"/>
        </w:rPr>
      </w:pPr>
      <w:r w:rsidRPr="00653E6E">
        <w:rPr>
          <w:rFonts w:eastAsia="Times New Roman" w:cs="Helv"/>
          <w:color w:val="0070C0"/>
          <w:sz w:val="32"/>
          <w:szCs w:val="32"/>
          <w:lang w:eastAsia="fr-FR"/>
        </w:rPr>
        <w:t xml:space="preserve">SANS OBJET : </w:t>
      </w:r>
      <w:r w:rsidRPr="00653E6E">
        <w:rPr>
          <w:rFonts w:ascii="Wingdings" w:eastAsia="Times New Roman" w:hAnsi="Wingdings" w:cs="Helv"/>
          <w:color w:val="0070C0"/>
          <w:sz w:val="32"/>
          <w:szCs w:val="32"/>
          <w:lang w:eastAsia="fr-FR"/>
        </w:rPr>
        <w:sym w:font="Wingdings" w:char="F0A8"/>
      </w:r>
    </w:p>
    <w:p w:rsidR="00653E6E" w:rsidRP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530009" w:rsidRDefault="00530009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530009" w:rsidRDefault="00530009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530009" w:rsidRPr="00653E6E" w:rsidRDefault="00530009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530009" w:rsidRDefault="00530009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530009" w:rsidRDefault="00530009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530009" w:rsidRDefault="00530009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530009" w:rsidRPr="00653E6E" w:rsidRDefault="00530009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530009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477B11" w:rsidP="00653E6E">
      <w:pPr>
        <w:autoSpaceDE w:val="0"/>
        <w:autoSpaceDN w:val="0"/>
        <w:adjustRightInd w:val="0"/>
        <w:spacing w:line="240" w:lineRule="atLeast"/>
        <w:ind w:firstLine="0"/>
        <w:jc w:val="center"/>
        <w:rPr>
          <w:rFonts w:eastAsia="Times New Roman" w:cs="Helv"/>
          <w:b/>
          <w:color w:val="000000"/>
          <w:sz w:val="40"/>
          <w:szCs w:val="24"/>
          <w:lang w:eastAsia="fr-FR"/>
        </w:rPr>
      </w:pPr>
      <w:r w:rsidRPr="00653E6E">
        <w:rPr>
          <w:rFonts w:eastAsia="Times New Roman" w:cs="Helv"/>
          <w:b/>
          <w:noProof/>
          <w:color w:val="000000"/>
          <w:sz w:val="40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3E6E">
        <w:rPr>
          <w:rFonts w:eastAsia="Times New Roman" w:cs="Helv"/>
          <w:b/>
          <w:color w:val="000000"/>
          <w:sz w:val="40"/>
          <w:szCs w:val="24"/>
          <w:lang w:eastAsia="fr-FR"/>
        </w:rPr>
        <w:t xml:space="preserve"> POINTS DE VIGILANCE </w:t>
      </w:r>
      <w:r w:rsidRPr="00653E6E">
        <w:rPr>
          <w:rFonts w:eastAsia="Times New Roman" w:cs="Helv"/>
          <w:b/>
          <w:noProof/>
          <w:color w:val="000000"/>
          <w:sz w:val="40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708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477B11" w:rsidP="00530009">
      <w:pPr>
        <w:numPr>
          <w:ilvl w:val="0"/>
          <w:numId w:val="18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eastAsia="fr-FR"/>
        </w:rPr>
      </w:pPr>
      <w:r w:rsidRPr="00653E6E">
        <w:rPr>
          <w:rFonts w:eastAsia="Times New Roman" w:cs="Helv"/>
          <w:color w:val="000000"/>
          <w:sz w:val="24"/>
          <w:szCs w:val="22"/>
          <w:lang w:eastAsia="fr-FR"/>
        </w:rPr>
        <w:t>Les versions transcriptes des certificats 3.1 sont interdites.</w:t>
      </w:r>
    </w:p>
    <w:p w:rsidR="00653E6E" w:rsidRPr="00653E6E" w:rsidRDefault="00477B11" w:rsidP="00530009">
      <w:pPr>
        <w:numPr>
          <w:ilvl w:val="0"/>
          <w:numId w:val="18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eastAsia="fr-FR"/>
        </w:rPr>
      </w:pPr>
      <w:r w:rsidRPr="00653E6E">
        <w:rPr>
          <w:rFonts w:eastAsia="Times New Roman" w:cs="Helv"/>
          <w:color w:val="000000"/>
          <w:sz w:val="24"/>
          <w:szCs w:val="22"/>
          <w:lang w:eastAsia="fr-FR"/>
        </w:rPr>
        <w:t>Les certificats de réception 3.1 selon la norme NF EN 10204 pour les matières et ébauches métalliques et pour</w:t>
      </w:r>
      <w:r w:rsidRPr="00653E6E">
        <w:rPr>
          <w:rFonts w:eastAsia="Times New Roman" w:cs="Helv"/>
          <w:color w:val="000000"/>
          <w:sz w:val="24"/>
          <w:szCs w:val="22"/>
          <w:lang w:eastAsia="fr-FR"/>
        </w:rPr>
        <w:t xml:space="preserve"> les produits d'apport (soudage).</w:t>
      </w:r>
    </w:p>
    <w:p w:rsidR="00653E6E" w:rsidRPr="00653E6E" w:rsidRDefault="00477B11" w:rsidP="00530009">
      <w:pPr>
        <w:numPr>
          <w:ilvl w:val="0"/>
          <w:numId w:val="18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eastAsia="fr-FR"/>
        </w:rPr>
      </w:pPr>
      <w:r w:rsidRPr="00653E6E">
        <w:rPr>
          <w:rFonts w:eastAsia="Times New Roman" w:cs="Helv"/>
          <w:color w:val="000000"/>
          <w:sz w:val="24"/>
          <w:szCs w:val="22"/>
          <w:lang w:eastAsia="fr-FR"/>
        </w:rPr>
        <w:t>Les certificats type 3.1 doivent faire état de la STF de référence (si concerné).</w:t>
      </w:r>
    </w:p>
    <w:p w:rsidR="00653E6E" w:rsidRPr="00653E6E" w:rsidRDefault="00477B11" w:rsidP="00530009">
      <w:pPr>
        <w:numPr>
          <w:ilvl w:val="0"/>
          <w:numId w:val="18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eastAsia="fr-FR"/>
        </w:rPr>
      </w:pPr>
      <w:r w:rsidRPr="00653E6E">
        <w:rPr>
          <w:rFonts w:eastAsia="Times New Roman" w:cs="Helv"/>
          <w:color w:val="000000"/>
          <w:sz w:val="24"/>
          <w:szCs w:val="22"/>
          <w:lang w:eastAsia="fr-FR"/>
        </w:rPr>
        <w:t>Déclaration de conformité des ingrédients et fournitures industrielles (visserie, graisse, …).</w:t>
      </w:r>
    </w:p>
    <w:p w:rsidR="00653E6E" w:rsidRPr="00653E6E" w:rsidRDefault="00477B11" w:rsidP="00530009">
      <w:pPr>
        <w:numPr>
          <w:ilvl w:val="0"/>
          <w:numId w:val="18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eastAsia="fr-FR"/>
        </w:rPr>
      </w:pPr>
      <w:r w:rsidRPr="00653E6E">
        <w:rPr>
          <w:rFonts w:eastAsia="Times New Roman" w:cs="Helv"/>
          <w:color w:val="000000"/>
          <w:sz w:val="24"/>
          <w:szCs w:val="22"/>
          <w:lang w:eastAsia="fr-FR"/>
        </w:rPr>
        <w:br w:type="page"/>
      </w:r>
    </w:p>
    <w:p w:rsidR="00653E6E" w:rsidRPr="00653E6E" w:rsidRDefault="00477B11" w:rsidP="00653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center"/>
        <w:rPr>
          <w:rFonts w:eastAsia="Times New Roman" w:cs="Helv"/>
          <w:b/>
          <w:color w:val="000000"/>
          <w:sz w:val="48"/>
          <w:szCs w:val="48"/>
          <w:lang w:eastAsia="fr-FR"/>
        </w:rPr>
      </w:pPr>
      <w:bookmarkStart w:id="26" w:name="_Toc488939720"/>
      <w:bookmarkStart w:id="27" w:name="_Toc488942334"/>
      <w:bookmarkStart w:id="28" w:name="_Toc488943248"/>
      <w:bookmarkStart w:id="29" w:name="_Toc489016025"/>
      <w:bookmarkStart w:id="30" w:name="_Toc489016291"/>
      <w:r w:rsidRPr="00653E6E">
        <w:rPr>
          <w:rFonts w:eastAsia="Times New Roman" w:cs="Helv"/>
          <w:b/>
          <w:color w:val="000000"/>
          <w:sz w:val="48"/>
          <w:szCs w:val="48"/>
          <w:lang w:eastAsia="fr-FR"/>
        </w:rPr>
        <w:lastRenderedPageBreak/>
        <w:t>§7 - Soudage</w:t>
      </w:r>
      <w:bookmarkEnd w:id="26"/>
      <w:bookmarkEnd w:id="27"/>
      <w:bookmarkEnd w:id="28"/>
      <w:bookmarkEnd w:id="29"/>
      <w:bookmarkEnd w:id="30"/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477B11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70C0"/>
          <w:sz w:val="32"/>
          <w:szCs w:val="32"/>
          <w:lang w:eastAsia="fr-FR"/>
        </w:rPr>
      </w:pPr>
      <w:r w:rsidRPr="00653E6E">
        <w:rPr>
          <w:rFonts w:eastAsia="Times New Roman" w:cs="Helv"/>
          <w:color w:val="0070C0"/>
          <w:sz w:val="32"/>
          <w:szCs w:val="32"/>
          <w:lang w:eastAsia="fr-FR"/>
        </w:rPr>
        <w:t xml:space="preserve">SANS OBJET : </w:t>
      </w:r>
      <w:r w:rsidRPr="00653E6E">
        <w:rPr>
          <w:rFonts w:ascii="Wingdings" w:eastAsia="Times New Roman" w:hAnsi="Wingdings" w:cs="Helv"/>
          <w:color w:val="0070C0"/>
          <w:sz w:val="32"/>
          <w:szCs w:val="32"/>
          <w:lang w:eastAsia="fr-FR"/>
        </w:rPr>
        <w:sym w:font="Wingdings" w:char="F0A8"/>
      </w: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477B11" w:rsidP="00653E6E">
      <w:pPr>
        <w:autoSpaceDE w:val="0"/>
        <w:autoSpaceDN w:val="0"/>
        <w:adjustRightInd w:val="0"/>
        <w:spacing w:line="240" w:lineRule="atLeast"/>
        <w:ind w:firstLine="0"/>
        <w:jc w:val="center"/>
        <w:rPr>
          <w:rFonts w:eastAsia="Times New Roman" w:cs="Helv"/>
          <w:b/>
          <w:color w:val="000000"/>
          <w:sz w:val="40"/>
          <w:szCs w:val="24"/>
          <w:lang w:eastAsia="fr-FR"/>
        </w:rPr>
      </w:pPr>
      <w:r w:rsidRPr="00653E6E">
        <w:rPr>
          <w:rFonts w:eastAsia="Times New Roman" w:cs="Helv"/>
          <w:b/>
          <w:noProof/>
          <w:color w:val="000000"/>
          <w:sz w:val="40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3E6E">
        <w:rPr>
          <w:rFonts w:eastAsia="Times New Roman" w:cs="Helv"/>
          <w:b/>
          <w:color w:val="000000"/>
          <w:sz w:val="40"/>
          <w:szCs w:val="24"/>
          <w:lang w:eastAsia="fr-FR"/>
        </w:rPr>
        <w:t xml:space="preserve"> POINTS DE VIGILANCE </w:t>
      </w:r>
      <w:r w:rsidRPr="00653E6E">
        <w:rPr>
          <w:rFonts w:eastAsia="Times New Roman" w:cs="Helv"/>
          <w:b/>
          <w:noProof/>
          <w:color w:val="000000"/>
          <w:sz w:val="40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E6E" w:rsidRPr="00653E6E" w:rsidRDefault="00477B11" w:rsidP="00530009">
      <w:pPr>
        <w:numPr>
          <w:ilvl w:val="0"/>
          <w:numId w:val="18"/>
        </w:numPr>
        <w:spacing w:before="0" w:after="0"/>
        <w:contextualSpacing/>
        <w:jc w:val="left"/>
        <w:rPr>
          <w:rFonts w:eastAsia="Times New Roman" w:cs="Arial"/>
          <w:sz w:val="28"/>
          <w:szCs w:val="28"/>
          <w:lang w:eastAsia="fr-FR"/>
        </w:rPr>
      </w:pPr>
      <w:r w:rsidRPr="00653E6E">
        <w:rPr>
          <w:rFonts w:eastAsia="Times New Roman" w:cs="Arial"/>
          <w:sz w:val="28"/>
          <w:szCs w:val="28"/>
          <w:lang w:eastAsia="fr-FR"/>
        </w:rPr>
        <w:t>Liste des Qualifications des modes opératoires de soudage (QMOS)</w:t>
      </w:r>
      <w:r w:rsidRPr="00653E6E">
        <w:rPr>
          <w:rFonts w:eastAsia="Times New Roman" w:cs="Arial"/>
          <w:sz w:val="28"/>
          <w:szCs w:val="28"/>
          <w:lang w:eastAsia="fr-FR"/>
        </w:rPr>
        <w:br/>
      </w:r>
      <w:r w:rsidRPr="00653E6E">
        <w:rPr>
          <w:rFonts w:ascii="Wingdings" w:eastAsia="Times New Roman" w:hAnsi="Wingdings" w:cs="Arial"/>
          <w:sz w:val="28"/>
          <w:szCs w:val="28"/>
          <w:lang w:eastAsia="fr-FR"/>
        </w:rPr>
        <w:sym w:font="Wingdings" w:char="F0E0"/>
      </w:r>
      <w:r w:rsidRPr="00653E6E">
        <w:rPr>
          <w:rFonts w:eastAsia="Times New Roman" w:cs="Arial"/>
          <w:sz w:val="28"/>
          <w:szCs w:val="28"/>
          <w:lang w:eastAsia="fr-FR"/>
        </w:rPr>
        <w:t xml:space="preserve"> courrier d'acceptation/validation Naval-Group.</w:t>
      </w:r>
    </w:p>
    <w:p w:rsidR="00653E6E" w:rsidRPr="00653E6E" w:rsidRDefault="00477B11" w:rsidP="00530009">
      <w:pPr>
        <w:numPr>
          <w:ilvl w:val="0"/>
          <w:numId w:val="18"/>
        </w:numPr>
        <w:spacing w:before="0" w:after="0"/>
        <w:contextualSpacing/>
        <w:jc w:val="left"/>
        <w:rPr>
          <w:rFonts w:eastAsia="Times New Roman" w:cs="Arial"/>
          <w:sz w:val="28"/>
          <w:szCs w:val="28"/>
          <w:lang w:eastAsia="fr-FR"/>
        </w:rPr>
      </w:pPr>
      <w:r w:rsidRPr="00653E6E">
        <w:rPr>
          <w:rFonts w:eastAsia="Times New Roman" w:cs="Arial"/>
          <w:sz w:val="28"/>
          <w:szCs w:val="28"/>
          <w:lang w:eastAsia="fr-FR"/>
        </w:rPr>
        <w:t>Qualifications Soudeurs (QS).</w:t>
      </w:r>
    </w:p>
    <w:p w:rsidR="00653E6E" w:rsidRPr="00653E6E" w:rsidRDefault="00477B11" w:rsidP="00530009">
      <w:pPr>
        <w:numPr>
          <w:ilvl w:val="0"/>
          <w:numId w:val="18"/>
        </w:numPr>
        <w:spacing w:before="0" w:after="0"/>
        <w:contextualSpacing/>
        <w:jc w:val="left"/>
        <w:rPr>
          <w:rFonts w:eastAsia="Times New Roman" w:cs="Arial"/>
          <w:sz w:val="28"/>
          <w:szCs w:val="28"/>
          <w:lang w:eastAsia="fr-FR"/>
        </w:rPr>
      </w:pPr>
      <w:r w:rsidRPr="00653E6E">
        <w:rPr>
          <w:rFonts w:eastAsia="Times New Roman" w:cs="Arial"/>
          <w:sz w:val="28"/>
          <w:szCs w:val="28"/>
          <w:lang w:eastAsia="fr-FR"/>
        </w:rPr>
        <w:t xml:space="preserve">PV d'enregistrement des paramètres de soudage </w:t>
      </w:r>
    </w:p>
    <w:p w:rsidR="00653E6E" w:rsidRPr="00653E6E" w:rsidRDefault="00477B11" w:rsidP="00530009">
      <w:pPr>
        <w:numPr>
          <w:ilvl w:val="0"/>
          <w:numId w:val="18"/>
        </w:numPr>
        <w:spacing w:before="0" w:after="0"/>
        <w:contextualSpacing/>
        <w:jc w:val="left"/>
        <w:rPr>
          <w:rFonts w:eastAsia="Times New Roman" w:cs="Arial"/>
          <w:sz w:val="28"/>
          <w:szCs w:val="28"/>
          <w:lang w:eastAsia="fr-FR"/>
        </w:rPr>
      </w:pPr>
      <w:r w:rsidRPr="00653E6E">
        <w:rPr>
          <w:rFonts w:eastAsia="Times New Roman" w:cs="Arial"/>
          <w:sz w:val="28"/>
          <w:szCs w:val="28"/>
          <w:lang w:eastAsia="fr-FR"/>
        </w:rPr>
        <w:t>Autres …</w:t>
      </w:r>
    </w:p>
    <w:p w:rsidR="00653E6E" w:rsidRPr="00653E6E" w:rsidRDefault="00477B11" w:rsidP="00530009">
      <w:pPr>
        <w:numPr>
          <w:ilvl w:val="0"/>
          <w:numId w:val="18"/>
        </w:numPr>
        <w:spacing w:before="0" w:after="0"/>
        <w:contextualSpacing/>
        <w:jc w:val="left"/>
        <w:rPr>
          <w:rFonts w:eastAsia="Times New Roman" w:cs="Arial"/>
          <w:sz w:val="28"/>
          <w:szCs w:val="28"/>
          <w:lang w:eastAsia="fr-FR"/>
        </w:rPr>
      </w:pPr>
      <w:r w:rsidRPr="00653E6E">
        <w:rPr>
          <w:rFonts w:eastAsia="Times New Roman" w:cs="Helv"/>
          <w:color w:val="000000"/>
          <w:sz w:val="24"/>
          <w:szCs w:val="22"/>
          <w:lang w:eastAsia="fr-FR"/>
        </w:rPr>
        <w:br w:type="page"/>
      </w: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477B11" w:rsidP="00653E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0"/>
        <w:jc w:val="center"/>
        <w:rPr>
          <w:rFonts w:eastAsia="Times New Roman" w:cs="Helv"/>
          <w:b/>
          <w:color w:val="000000"/>
          <w:sz w:val="48"/>
          <w:szCs w:val="48"/>
          <w:lang w:eastAsia="fr-FR"/>
        </w:rPr>
      </w:pPr>
      <w:bookmarkStart w:id="31" w:name="_Toc488939721"/>
      <w:bookmarkStart w:id="32" w:name="_Toc488942335"/>
      <w:bookmarkStart w:id="33" w:name="_Toc488943249"/>
      <w:bookmarkStart w:id="34" w:name="_Toc489016026"/>
      <w:bookmarkStart w:id="35" w:name="_Toc489016292"/>
      <w:r w:rsidRPr="00653E6E">
        <w:rPr>
          <w:rFonts w:eastAsia="Times New Roman" w:cs="Helv"/>
          <w:b/>
          <w:color w:val="000000"/>
          <w:sz w:val="48"/>
          <w:szCs w:val="48"/>
          <w:lang w:eastAsia="fr-FR"/>
        </w:rPr>
        <w:t xml:space="preserve">§8 - Autres procédés </w:t>
      </w:r>
      <w:r w:rsidRPr="00653E6E">
        <w:rPr>
          <w:rFonts w:eastAsia="Times New Roman" w:cs="Helv"/>
          <w:b/>
          <w:color w:val="000000"/>
          <w:sz w:val="48"/>
          <w:szCs w:val="48"/>
          <w:lang w:eastAsia="fr-FR"/>
        </w:rPr>
        <w:t>spéciaux</w:t>
      </w:r>
      <w:bookmarkEnd w:id="31"/>
      <w:bookmarkEnd w:id="32"/>
      <w:bookmarkEnd w:id="33"/>
      <w:bookmarkEnd w:id="34"/>
      <w:bookmarkEnd w:id="35"/>
    </w:p>
    <w:p w:rsidR="00653E6E" w:rsidRPr="00653E6E" w:rsidRDefault="00477B11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70C0"/>
          <w:sz w:val="32"/>
          <w:szCs w:val="32"/>
          <w:lang w:eastAsia="fr-FR"/>
        </w:rPr>
      </w:pPr>
      <w:r w:rsidRPr="00653E6E">
        <w:rPr>
          <w:rFonts w:eastAsia="Times New Roman" w:cs="Helv"/>
          <w:color w:val="0070C0"/>
          <w:sz w:val="32"/>
          <w:szCs w:val="32"/>
          <w:lang w:eastAsia="fr-FR"/>
        </w:rPr>
        <w:t xml:space="preserve">SANS OBJET : </w:t>
      </w:r>
      <w:r w:rsidRPr="00653E6E">
        <w:rPr>
          <w:rFonts w:ascii="Wingdings" w:eastAsia="Times New Roman" w:hAnsi="Wingdings" w:cs="Helv"/>
          <w:color w:val="0070C0"/>
          <w:sz w:val="32"/>
          <w:szCs w:val="32"/>
          <w:lang w:eastAsia="fr-FR"/>
        </w:rPr>
        <w:sym w:font="Wingdings" w:char="F0A8"/>
      </w: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477B11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0000"/>
          <w:sz w:val="32"/>
          <w:szCs w:val="32"/>
          <w:lang w:eastAsia="fr-FR"/>
        </w:rPr>
      </w:pPr>
      <w:r w:rsidRPr="00653E6E">
        <w:rPr>
          <w:rFonts w:eastAsia="Times New Roman" w:cs="Helv"/>
          <w:color w:val="000000"/>
          <w:sz w:val="32"/>
          <w:szCs w:val="32"/>
          <w:lang w:eastAsia="fr-FR"/>
        </w:rPr>
        <w:t xml:space="preserve">Exemple : </w:t>
      </w:r>
    </w:p>
    <w:p w:rsidR="00653E6E" w:rsidRPr="00653E6E" w:rsidRDefault="00477B11" w:rsidP="00530009">
      <w:pPr>
        <w:numPr>
          <w:ilvl w:val="0"/>
          <w:numId w:val="19"/>
        </w:numPr>
        <w:autoSpaceDE w:val="0"/>
        <w:autoSpaceDN w:val="0"/>
        <w:adjustRightInd w:val="0"/>
        <w:spacing w:before="0" w:after="0" w:line="240" w:lineRule="atLeast"/>
        <w:contextualSpacing/>
        <w:jc w:val="left"/>
        <w:rPr>
          <w:rFonts w:eastAsia="Times New Roman" w:cs="Helv"/>
          <w:color w:val="000000"/>
          <w:sz w:val="32"/>
          <w:szCs w:val="32"/>
          <w:lang w:eastAsia="fr-FR"/>
        </w:rPr>
      </w:pPr>
      <w:r w:rsidRPr="00653E6E">
        <w:rPr>
          <w:rFonts w:eastAsia="Times New Roman" w:cs="Helv"/>
          <w:color w:val="000000"/>
          <w:sz w:val="32"/>
          <w:szCs w:val="32"/>
          <w:lang w:eastAsia="fr-FR"/>
        </w:rPr>
        <w:t>Peinture</w:t>
      </w:r>
    </w:p>
    <w:p w:rsidR="00653E6E" w:rsidRPr="00653E6E" w:rsidRDefault="00477B11" w:rsidP="00530009">
      <w:pPr>
        <w:numPr>
          <w:ilvl w:val="0"/>
          <w:numId w:val="19"/>
        </w:numPr>
        <w:autoSpaceDE w:val="0"/>
        <w:autoSpaceDN w:val="0"/>
        <w:adjustRightInd w:val="0"/>
        <w:spacing w:before="0" w:after="0" w:line="240" w:lineRule="atLeast"/>
        <w:contextualSpacing/>
        <w:jc w:val="left"/>
        <w:rPr>
          <w:rFonts w:eastAsia="Times New Roman" w:cs="Helv"/>
          <w:color w:val="000000"/>
          <w:sz w:val="32"/>
          <w:szCs w:val="32"/>
          <w:lang w:eastAsia="fr-FR"/>
        </w:rPr>
      </w:pPr>
      <w:r w:rsidRPr="00653E6E">
        <w:rPr>
          <w:rFonts w:eastAsia="Times New Roman" w:cs="Helv"/>
          <w:color w:val="000000"/>
          <w:sz w:val="32"/>
          <w:szCs w:val="32"/>
          <w:lang w:eastAsia="fr-FR"/>
        </w:rPr>
        <w:t>Protection de surface</w:t>
      </w:r>
    </w:p>
    <w:p w:rsidR="00653E6E" w:rsidRPr="00653E6E" w:rsidRDefault="00477B11" w:rsidP="00530009">
      <w:pPr>
        <w:numPr>
          <w:ilvl w:val="0"/>
          <w:numId w:val="19"/>
        </w:numPr>
        <w:autoSpaceDE w:val="0"/>
        <w:autoSpaceDN w:val="0"/>
        <w:adjustRightInd w:val="0"/>
        <w:spacing w:before="0" w:after="0" w:line="240" w:lineRule="atLeast"/>
        <w:contextualSpacing/>
        <w:jc w:val="left"/>
        <w:rPr>
          <w:rFonts w:eastAsia="Times New Roman" w:cs="Helv"/>
          <w:color w:val="000000"/>
          <w:sz w:val="32"/>
          <w:szCs w:val="32"/>
          <w:lang w:eastAsia="fr-FR"/>
        </w:rPr>
      </w:pPr>
      <w:r w:rsidRPr="00653E6E">
        <w:rPr>
          <w:rFonts w:eastAsia="Times New Roman" w:cs="Helv"/>
          <w:color w:val="000000"/>
          <w:sz w:val="32"/>
          <w:szCs w:val="32"/>
          <w:lang w:eastAsia="fr-FR"/>
        </w:rPr>
        <w:t>Cintrage</w:t>
      </w:r>
    </w:p>
    <w:p w:rsidR="00653E6E" w:rsidRPr="00653E6E" w:rsidRDefault="00477B11" w:rsidP="00530009">
      <w:pPr>
        <w:numPr>
          <w:ilvl w:val="0"/>
          <w:numId w:val="19"/>
        </w:numPr>
        <w:autoSpaceDE w:val="0"/>
        <w:autoSpaceDN w:val="0"/>
        <w:adjustRightInd w:val="0"/>
        <w:spacing w:before="0" w:after="0" w:line="240" w:lineRule="atLeast"/>
        <w:contextualSpacing/>
        <w:jc w:val="left"/>
        <w:rPr>
          <w:rFonts w:eastAsia="Times New Roman" w:cs="Helv"/>
          <w:color w:val="000000"/>
          <w:sz w:val="32"/>
          <w:szCs w:val="32"/>
          <w:lang w:eastAsia="fr-FR"/>
        </w:rPr>
      </w:pPr>
      <w:r w:rsidRPr="00653E6E">
        <w:rPr>
          <w:rFonts w:eastAsia="Times New Roman" w:cs="Helv"/>
          <w:color w:val="000000"/>
          <w:sz w:val="32"/>
          <w:szCs w:val="32"/>
          <w:lang w:eastAsia="fr-FR"/>
        </w:rPr>
        <w:t>…</w:t>
      </w: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653E6E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</w:p>
    <w:p w:rsidR="00653E6E" w:rsidRPr="00653E6E" w:rsidRDefault="00477B11" w:rsidP="00653E6E">
      <w:pPr>
        <w:autoSpaceDE w:val="0"/>
        <w:autoSpaceDN w:val="0"/>
        <w:adjustRightInd w:val="0"/>
        <w:spacing w:line="240" w:lineRule="atLeast"/>
        <w:ind w:firstLine="0"/>
        <w:jc w:val="center"/>
        <w:rPr>
          <w:rFonts w:eastAsia="Times New Roman" w:cs="Helv"/>
          <w:b/>
          <w:color w:val="000000"/>
          <w:sz w:val="40"/>
          <w:szCs w:val="24"/>
          <w:lang w:eastAsia="fr-FR"/>
        </w:rPr>
      </w:pPr>
      <w:r w:rsidRPr="00653E6E">
        <w:rPr>
          <w:rFonts w:eastAsia="Times New Roman" w:cs="Helv"/>
          <w:b/>
          <w:noProof/>
          <w:color w:val="000000"/>
          <w:sz w:val="40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3E6E">
        <w:rPr>
          <w:rFonts w:eastAsia="Times New Roman" w:cs="Helv"/>
          <w:b/>
          <w:color w:val="000000"/>
          <w:sz w:val="40"/>
          <w:szCs w:val="24"/>
          <w:lang w:eastAsia="fr-FR"/>
        </w:rPr>
        <w:t xml:space="preserve"> POINTS DE VIGILANCE </w:t>
      </w:r>
      <w:r w:rsidRPr="00653E6E">
        <w:rPr>
          <w:rFonts w:eastAsia="Times New Roman" w:cs="Helv"/>
          <w:b/>
          <w:noProof/>
          <w:color w:val="000000"/>
          <w:sz w:val="40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E6E" w:rsidRPr="00653E6E" w:rsidRDefault="00477B11" w:rsidP="00530009">
      <w:pPr>
        <w:numPr>
          <w:ilvl w:val="0"/>
          <w:numId w:val="19"/>
        </w:numPr>
        <w:spacing w:before="0" w:after="0"/>
        <w:contextualSpacing/>
        <w:jc w:val="left"/>
        <w:rPr>
          <w:rFonts w:eastAsia="Times New Roman" w:cs="Arial"/>
          <w:sz w:val="28"/>
          <w:szCs w:val="28"/>
          <w:lang w:eastAsia="fr-FR"/>
        </w:rPr>
      </w:pPr>
      <w:r w:rsidRPr="00653E6E">
        <w:rPr>
          <w:rFonts w:eastAsia="Times New Roman" w:cs="Arial"/>
          <w:sz w:val="28"/>
          <w:szCs w:val="28"/>
          <w:lang w:eastAsia="fr-FR"/>
        </w:rPr>
        <w:t>Liste des Qualifications soumises à validation éventuelles</w:t>
      </w:r>
      <w:r w:rsidRPr="00653E6E">
        <w:rPr>
          <w:rFonts w:eastAsia="Times New Roman" w:cs="Arial"/>
          <w:sz w:val="28"/>
          <w:szCs w:val="28"/>
          <w:lang w:eastAsia="fr-FR"/>
        </w:rPr>
        <w:br/>
      </w:r>
      <w:r w:rsidRPr="00653E6E">
        <w:rPr>
          <w:rFonts w:ascii="Wingdings" w:eastAsia="Times New Roman" w:hAnsi="Wingdings" w:cs="Arial"/>
          <w:sz w:val="28"/>
          <w:szCs w:val="28"/>
          <w:lang w:eastAsia="fr-FR"/>
        </w:rPr>
        <w:sym w:font="Wingdings" w:char="F0E0"/>
      </w:r>
      <w:r w:rsidRPr="00653E6E">
        <w:rPr>
          <w:rFonts w:eastAsia="Times New Roman" w:cs="Arial"/>
          <w:sz w:val="28"/>
          <w:szCs w:val="28"/>
          <w:lang w:eastAsia="fr-FR"/>
        </w:rPr>
        <w:t xml:space="preserve"> courrier d'acceptation/validation Naval-Group.</w:t>
      </w:r>
    </w:p>
    <w:p w:rsidR="00653E6E" w:rsidRPr="00653E6E" w:rsidRDefault="00477B11" w:rsidP="00530009">
      <w:pPr>
        <w:numPr>
          <w:ilvl w:val="0"/>
          <w:numId w:val="19"/>
        </w:numPr>
        <w:spacing w:before="0" w:after="0"/>
        <w:contextualSpacing/>
        <w:jc w:val="left"/>
        <w:rPr>
          <w:rFonts w:eastAsia="Times New Roman" w:cs="Arial"/>
          <w:sz w:val="28"/>
          <w:szCs w:val="28"/>
          <w:lang w:eastAsia="fr-FR"/>
        </w:rPr>
      </w:pPr>
      <w:r w:rsidRPr="00653E6E">
        <w:rPr>
          <w:rFonts w:eastAsia="Times New Roman" w:cs="Arial"/>
          <w:sz w:val="28"/>
          <w:szCs w:val="28"/>
          <w:lang w:eastAsia="fr-FR"/>
        </w:rPr>
        <w:t>Qualifications procédés</w:t>
      </w:r>
      <w:r w:rsidRPr="00653E6E">
        <w:rPr>
          <w:rFonts w:eastAsia="Times New Roman" w:cs="Arial"/>
          <w:sz w:val="28"/>
          <w:szCs w:val="28"/>
          <w:lang w:eastAsia="fr-FR"/>
        </w:rPr>
        <w:t xml:space="preserve"> mis en œuvre.</w:t>
      </w:r>
    </w:p>
    <w:p w:rsidR="00653E6E" w:rsidRPr="00653E6E" w:rsidRDefault="00477B11" w:rsidP="00530009">
      <w:pPr>
        <w:numPr>
          <w:ilvl w:val="0"/>
          <w:numId w:val="19"/>
        </w:numPr>
        <w:spacing w:before="0" w:after="0"/>
        <w:contextualSpacing/>
        <w:jc w:val="left"/>
        <w:rPr>
          <w:rFonts w:eastAsia="Times New Roman" w:cs="Arial"/>
          <w:sz w:val="28"/>
          <w:szCs w:val="28"/>
          <w:lang w:eastAsia="fr-FR"/>
        </w:rPr>
      </w:pPr>
      <w:r w:rsidRPr="00653E6E">
        <w:rPr>
          <w:rFonts w:eastAsia="Times New Roman" w:cs="Arial"/>
          <w:sz w:val="28"/>
          <w:szCs w:val="28"/>
          <w:lang w:eastAsia="fr-FR"/>
        </w:rPr>
        <w:t>Qualifications opérateurs.</w:t>
      </w:r>
    </w:p>
    <w:p w:rsidR="00653E6E" w:rsidRPr="00653E6E" w:rsidRDefault="00477B11" w:rsidP="00530009">
      <w:pPr>
        <w:numPr>
          <w:ilvl w:val="0"/>
          <w:numId w:val="19"/>
        </w:numPr>
        <w:spacing w:before="0" w:after="0"/>
        <w:contextualSpacing/>
        <w:jc w:val="left"/>
        <w:rPr>
          <w:rFonts w:eastAsia="Times New Roman" w:cs="Arial"/>
          <w:sz w:val="28"/>
          <w:szCs w:val="28"/>
          <w:lang w:eastAsia="fr-FR"/>
        </w:rPr>
      </w:pPr>
      <w:r w:rsidRPr="00653E6E">
        <w:rPr>
          <w:rFonts w:eastAsia="Times New Roman" w:cs="Arial"/>
          <w:sz w:val="28"/>
          <w:szCs w:val="28"/>
          <w:lang w:eastAsia="fr-FR"/>
        </w:rPr>
        <w:t>Autres …</w:t>
      </w:r>
    </w:p>
    <w:p w:rsidR="00653E6E" w:rsidRPr="00653E6E" w:rsidRDefault="00477B11" w:rsidP="00653E6E">
      <w:pPr>
        <w:ind w:firstLine="0"/>
        <w:rPr>
          <w:rFonts w:eastAsia="Times New Roman" w:cs="Helv"/>
          <w:color w:val="000000"/>
          <w:sz w:val="24"/>
          <w:szCs w:val="24"/>
          <w:lang w:eastAsia="fr-FR"/>
        </w:rPr>
      </w:pPr>
      <w:r w:rsidRPr="00653E6E">
        <w:rPr>
          <w:rFonts w:eastAsia="Times New Roman" w:cs="Helv"/>
          <w:color w:val="000000"/>
          <w:sz w:val="24"/>
          <w:szCs w:val="24"/>
          <w:lang w:eastAsia="fr-FR"/>
        </w:rPr>
        <w:br w:type="page"/>
      </w:r>
    </w:p>
    <w:p w:rsidR="00653E6E" w:rsidRPr="00653E6E" w:rsidRDefault="00477B11" w:rsidP="00653E6E">
      <w:pPr>
        <w:keepLines/>
        <w:pageBreakBefore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/>
        <w:ind w:left="432" w:firstLine="0"/>
        <w:jc w:val="center"/>
        <w:outlineLvl w:val="0"/>
        <w:rPr>
          <w:rFonts w:eastAsia="Times New Roman" w:cs="Calibri"/>
          <w:b/>
          <w:bCs/>
          <w:caps/>
          <w:noProof/>
          <w:sz w:val="48"/>
          <w:szCs w:val="48"/>
          <w:lang w:eastAsia="fr-FR"/>
        </w:rPr>
      </w:pPr>
      <w:bookmarkStart w:id="36" w:name="_Toc256000004"/>
      <w:bookmarkStart w:id="37" w:name="_Toc488939722"/>
      <w:bookmarkStart w:id="38" w:name="_Toc488943250"/>
      <w:bookmarkStart w:id="39" w:name="_Toc489016027"/>
      <w:bookmarkStart w:id="40" w:name="_Toc489016293"/>
      <w:r w:rsidRPr="00653E6E">
        <w:rPr>
          <w:rFonts w:eastAsia="Times New Roman" w:cs="Calibri"/>
          <w:b/>
          <w:bCs/>
          <w:caps/>
          <w:noProof/>
          <w:sz w:val="48"/>
          <w:szCs w:val="48"/>
          <w:lang w:eastAsia="fr-FR"/>
        </w:rPr>
        <w:lastRenderedPageBreak/>
        <w:t>§9 - Procès-verbaux de contrôles et d’essais</w:t>
      </w:r>
      <w:bookmarkEnd w:id="36"/>
      <w:bookmarkEnd w:id="37"/>
      <w:bookmarkEnd w:id="38"/>
      <w:bookmarkEnd w:id="39"/>
      <w:bookmarkEnd w:id="40"/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jc w:val="left"/>
        <w:rPr>
          <w:rFonts w:eastAsia="Times New Roman" w:cs="Helv"/>
          <w:color w:val="000000"/>
          <w:sz w:val="22"/>
          <w:szCs w:val="22"/>
          <w:lang w:eastAsia="fr-FR"/>
        </w:rPr>
      </w:pPr>
    </w:p>
    <w:p w:rsidR="00653E6E" w:rsidRPr="00653E6E" w:rsidRDefault="00477B11" w:rsidP="00653E6E">
      <w:pPr>
        <w:autoSpaceDE w:val="0"/>
        <w:autoSpaceDN w:val="0"/>
        <w:adjustRightInd w:val="0"/>
        <w:spacing w:line="240" w:lineRule="atLeast"/>
        <w:ind w:firstLine="0"/>
        <w:jc w:val="center"/>
        <w:rPr>
          <w:rFonts w:eastAsia="Times New Roman" w:cs="Helv"/>
          <w:b/>
          <w:color w:val="000000"/>
          <w:sz w:val="40"/>
          <w:szCs w:val="24"/>
          <w:lang w:eastAsia="fr-FR"/>
        </w:rPr>
      </w:pPr>
      <w:r w:rsidRPr="00653E6E">
        <w:rPr>
          <w:rFonts w:eastAsia="Times New Roman" w:cs="Helv"/>
          <w:b/>
          <w:noProof/>
          <w:color w:val="000000"/>
          <w:sz w:val="40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3E6E">
        <w:rPr>
          <w:rFonts w:eastAsia="Times New Roman" w:cs="Helv"/>
          <w:b/>
          <w:color w:val="000000"/>
          <w:sz w:val="40"/>
          <w:szCs w:val="24"/>
          <w:lang w:eastAsia="fr-FR"/>
        </w:rPr>
        <w:t xml:space="preserve"> POINTS DE VIGILANCE </w:t>
      </w:r>
      <w:r w:rsidRPr="00653E6E">
        <w:rPr>
          <w:rFonts w:eastAsia="Times New Roman" w:cs="Helv"/>
          <w:b/>
          <w:noProof/>
          <w:color w:val="000000"/>
          <w:sz w:val="40"/>
          <w:szCs w:val="24"/>
          <w:lang w:eastAsia="fr-FR"/>
        </w:rPr>
        <w:drawing>
          <wp:inline distT="0" distB="0" distL="0" distR="0">
            <wp:extent cx="668020" cy="54038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E6E" w:rsidRPr="00653E6E" w:rsidRDefault="00477B11" w:rsidP="00530009">
      <w:pPr>
        <w:numPr>
          <w:ilvl w:val="0"/>
          <w:numId w:val="18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eastAsia="fr-FR"/>
        </w:rPr>
      </w:pPr>
      <w:r w:rsidRPr="00653E6E">
        <w:rPr>
          <w:rFonts w:eastAsia="Times New Roman" w:cs="Helv"/>
          <w:color w:val="000000"/>
          <w:sz w:val="24"/>
          <w:szCs w:val="22"/>
          <w:lang w:eastAsia="fr-FR"/>
        </w:rPr>
        <w:t xml:space="preserve">Mettre les PV de contrôle et d’essai démontrant la conformité de la fourniture aux exigences comme les PV de Contrôle non </w:t>
      </w:r>
      <w:r w:rsidRPr="00653E6E">
        <w:rPr>
          <w:rFonts w:eastAsia="Times New Roman" w:cs="Helv"/>
          <w:color w:val="000000"/>
          <w:sz w:val="24"/>
          <w:szCs w:val="22"/>
          <w:lang w:eastAsia="fr-FR"/>
        </w:rPr>
        <w:t>destructif, de contrôle dimensionnel, de traitement de surface, de peinture, les rapports d’essais, etc.</w:t>
      </w:r>
    </w:p>
    <w:p w:rsidR="00653E6E" w:rsidRPr="00653E6E" w:rsidRDefault="00477B11" w:rsidP="00530009">
      <w:pPr>
        <w:numPr>
          <w:ilvl w:val="0"/>
          <w:numId w:val="18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eastAsia="fr-FR"/>
        </w:rPr>
      </w:pPr>
      <w:r w:rsidRPr="00653E6E">
        <w:rPr>
          <w:rFonts w:eastAsia="Times New Roman" w:cs="Helv"/>
          <w:color w:val="000000"/>
          <w:sz w:val="24"/>
          <w:szCs w:val="22"/>
          <w:lang w:eastAsia="fr-FR"/>
        </w:rPr>
        <w:t>Dans le cas où le contrôle nécessite une habilitation / qualification particulière de l’opérateur, ajouter la preuve de qualification (COFREND, FROSIO,</w:t>
      </w:r>
      <w:r w:rsidRPr="00653E6E">
        <w:rPr>
          <w:rFonts w:eastAsia="Times New Roman" w:cs="Helv"/>
          <w:color w:val="000000"/>
          <w:sz w:val="24"/>
          <w:szCs w:val="22"/>
          <w:lang w:eastAsia="fr-FR"/>
        </w:rPr>
        <w:t xml:space="preserve"> etc…).</w:t>
      </w:r>
    </w:p>
    <w:p w:rsidR="00653E6E" w:rsidRPr="00653E6E" w:rsidRDefault="00477B11" w:rsidP="00530009">
      <w:pPr>
        <w:numPr>
          <w:ilvl w:val="0"/>
          <w:numId w:val="18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eastAsia="fr-FR"/>
        </w:rPr>
      </w:pPr>
      <w:r w:rsidRPr="00653E6E">
        <w:rPr>
          <w:rFonts w:eastAsia="Times New Roman" w:cs="Helv"/>
          <w:color w:val="000000"/>
          <w:sz w:val="24"/>
          <w:szCs w:val="22"/>
          <w:lang w:eastAsia="fr-FR"/>
        </w:rPr>
        <w:t>Renseigner le numéro d’identification du moyen de contrôle à chaque fois qu’il est demandé</w:t>
      </w:r>
    </w:p>
    <w:p w:rsidR="00653E6E" w:rsidRPr="00653E6E" w:rsidRDefault="00477B11" w:rsidP="00530009">
      <w:pPr>
        <w:numPr>
          <w:ilvl w:val="0"/>
          <w:numId w:val="18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eastAsia="fr-FR"/>
        </w:rPr>
      </w:pPr>
      <w:r w:rsidRPr="00653E6E">
        <w:rPr>
          <w:rFonts w:eastAsia="Times New Roman" w:cs="Helv"/>
          <w:color w:val="000000"/>
          <w:sz w:val="24"/>
          <w:szCs w:val="22"/>
          <w:lang w:eastAsia="fr-FR"/>
        </w:rPr>
        <w:t>Pour chaque écart constaté sur le PVC indiquer la non-conformité ainsi que le numéro de la demande de dérogation</w:t>
      </w:r>
    </w:p>
    <w:p w:rsidR="00653E6E" w:rsidRPr="00653E6E" w:rsidRDefault="00477B11" w:rsidP="00530009">
      <w:pPr>
        <w:numPr>
          <w:ilvl w:val="0"/>
          <w:numId w:val="18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eastAsia="fr-FR"/>
        </w:rPr>
      </w:pPr>
      <w:r w:rsidRPr="00653E6E">
        <w:rPr>
          <w:rFonts w:eastAsia="Times New Roman" w:cs="Helv"/>
          <w:color w:val="000000"/>
          <w:sz w:val="24"/>
          <w:szCs w:val="22"/>
          <w:lang w:eastAsia="fr-FR"/>
        </w:rPr>
        <w:t>Lorsque le contrôle Impose la déclaration de</w:t>
      </w:r>
      <w:r w:rsidRPr="00653E6E">
        <w:rPr>
          <w:rFonts w:eastAsia="Times New Roman" w:cs="Helv"/>
          <w:color w:val="000000"/>
          <w:sz w:val="24"/>
          <w:szCs w:val="22"/>
          <w:lang w:eastAsia="fr-FR"/>
        </w:rPr>
        <w:t xml:space="preserve"> la conformité du type « conforme / non conforme</w:t>
      </w:r>
      <w:r w:rsidR="00530009">
        <w:rPr>
          <w:rFonts w:eastAsia="Times New Roman" w:cs="Helv"/>
          <w:color w:val="000000"/>
          <w:sz w:val="24"/>
          <w:szCs w:val="22"/>
          <w:lang w:eastAsia="fr-FR"/>
        </w:rPr>
        <w:t> »</w:t>
      </w:r>
      <w:r w:rsidRPr="00653E6E">
        <w:rPr>
          <w:rFonts w:eastAsia="Times New Roman" w:cs="Helv"/>
          <w:color w:val="000000"/>
          <w:sz w:val="24"/>
          <w:szCs w:val="22"/>
          <w:lang w:eastAsia="fr-FR"/>
        </w:rPr>
        <w:t>, la colonne Conditions Réalisées doit contenir "Conforme" ou "Non Conforme". Toute autre inscription (OK, Fait...) ne sera pas considérée comme acceptable.</w:t>
      </w:r>
    </w:p>
    <w:p w:rsidR="00653E6E" w:rsidRPr="00653E6E" w:rsidRDefault="00477B11" w:rsidP="00530009">
      <w:pPr>
        <w:numPr>
          <w:ilvl w:val="0"/>
          <w:numId w:val="18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eastAsia="fr-FR"/>
        </w:rPr>
      </w:pPr>
      <w:r w:rsidRPr="00653E6E">
        <w:rPr>
          <w:rFonts w:eastAsia="Times New Roman" w:cs="Helv"/>
          <w:color w:val="000000"/>
          <w:sz w:val="24"/>
          <w:szCs w:val="22"/>
          <w:lang w:eastAsia="fr-FR"/>
        </w:rPr>
        <w:t>L'utilisation du correcteur blanc ("Blanco") n'es</w:t>
      </w:r>
      <w:r w:rsidRPr="00653E6E">
        <w:rPr>
          <w:rFonts w:eastAsia="Times New Roman" w:cs="Helv"/>
          <w:color w:val="000000"/>
          <w:sz w:val="24"/>
          <w:szCs w:val="22"/>
          <w:lang w:eastAsia="fr-FR"/>
        </w:rPr>
        <w:t>t pas autorisée. Toute correction peut être effectuée de la manière suivante :</w:t>
      </w:r>
    </w:p>
    <w:p w:rsidR="00653E6E" w:rsidRPr="00653E6E" w:rsidRDefault="00477B11" w:rsidP="00530009">
      <w:pPr>
        <w:numPr>
          <w:ilvl w:val="1"/>
          <w:numId w:val="18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eastAsia="fr-FR"/>
        </w:rPr>
      </w:pPr>
      <w:r w:rsidRPr="00653E6E">
        <w:rPr>
          <w:rFonts w:eastAsia="Times New Roman" w:cs="Helv"/>
          <w:color w:val="000000"/>
          <w:sz w:val="24"/>
          <w:szCs w:val="22"/>
          <w:lang w:eastAsia="fr-FR"/>
        </w:rPr>
        <w:t>barrer proprement la mention erronée (en la laissant visible),</w:t>
      </w:r>
    </w:p>
    <w:p w:rsidR="00653E6E" w:rsidRPr="00653E6E" w:rsidRDefault="00477B11" w:rsidP="00530009">
      <w:pPr>
        <w:numPr>
          <w:ilvl w:val="1"/>
          <w:numId w:val="18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eastAsia="fr-FR"/>
        </w:rPr>
      </w:pPr>
      <w:r w:rsidRPr="00653E6E">
        <w:rPr>
          <w:rFonts w:eastAsia="Times New Roman" w:cs="Helv"/>
          <w:color w:val="000000"/>
          <w:sz w:val="24"/>
          <w:szCs w:val="22"/>
          <w:lang w:eastAsia="fr-FR"/>
        </w:rPr>
        <w:t>signature, date et visa de la personne effectuant la modification.</w:t>
      </w:r>
    </w:p>
    <w:p w:rsidR="00653E6E" w:rsidRPr="00653E6E" w:rsidRDefault="00477B11" w:rsidP="00530009">
      <w:pPr>
        <w:numPr>
          <w:ilvl w:val="0"/>
          <w:numId w:val="18"/>
        </w:numPr>
        <w:autoSpaceDE w:val="0"/>
        <w:autoSpaceDN w:val="0"/>
        <w:adjustRightInd w:val="0"/>
        <w:spacing w:before="0" w:after="0" w:line="240" w:lineRule="atLeast"/>
        <w:contextualSpacing/>
        <w:rPr>
          <w:rFonts w:eastAsia="Times New Roman" w:cs="Helv"/>
          <w:color w:val="000000"/>
          <w:sz w:val="24"/>
          <w:szCs w:val="22"/>
          <w:lang w:eastAsia="fr-FR"/>
        </w:rPr>
      </w:pPr>
      <w:r w:rsidRPr="00653E6E">
        <w:rPr>
          <w:rFonts w:eastAsia="Times New Roman" w:cs="Helv"/>
          <w:color w:val="000000"/>
          <w:sz w:val="24"/>
          <w:szCs w:val="22"/>
          <w:lang w:eastAsia="fr-FR"/>
        </w:rPr>
        <w:t>S'il y a une impossibilité de corriger propreme</w:t>
      </w:r>
      <w:r w:rsidRPr="00653E6E">
        <w:rPr>
          <w:rFonts w:eastAsia="Times New Roman" w:cs="Helv"/>
          <w:color w:val="000000"/>
          <w:sz w:val="24"/>
          <w:szCs w:val="22"/>
          <w:lang w:eastAsia="fr-FR"/>
        </w:rPr>
        <w:t>nt, la page correspondante devra être rééditée et complétée à nouveau.</w:t>
      </w:r>
    </w:p>
    <w:p w:rsidR="00653E6E" w:rsidRPr="00653E6E" w:rsidRDefault="00477B11" w:rsidP="00653E6E">
      <w:pPr>
        <w:autoSpaceDE w:val="0"/>
        <w:autoSpaceDN w:val="0"/>
        <w:adjustRightInd w:val="0"/>
        <w:spacing w:line="240" w:lineRule="atLeast"/>
        <w:ind w:firstLine="432"/>
        <w:rPr>
          <w:rFonts w:eastAsia="Times New Roman" w:cs="Helv"/>
          <w:color w:val="000000"/>
          <w:sz w:val="24"/>
          <w:szCs w:val="24"/>
          <w:lang w:eastAsia="fr-FR"/>
        </w:rPr>
      </w:pPr>
      <w:r w:rsidRPr="00653E6E">
        <w:rPr>
          <w:rFonts w:eastAsia="Times New Roman" w:cs="Helv"/>
          <w:color w:val="000000"/>
          <w:sz w:val="24"/>
          <w:szCs w:val="24"/>
          <w:lang w:eastAsia="fr-FR"/>
        </w:rPr>
        <w:t xml:space="preserve">- </w:t>
      </w:r>
      <w:r w:rsidRPr="00653E6E">
        <w:rPr>
          <w:rFonts w:eastAsia="Times New Roman" w:cs="Helv"/>
          <w:color w:val="000000"/>
          <w:sz w:val="24"/>
          <w:szCs w:val="24"/>
          <w:lang w:eastAsia="fr-FR"/>
        </w:rPr>
        <w:tab/>
        <w:t>Les procès-verbaux doivent être datés et signés</w:t>
      </w:r>
    </w:p>
    <w:p w:rsidR="00653E6E" w:rsidRPr="00653E6E" w:rsidRDefault="00477B11" w:rsidP="00653E6E">
      <w:pPr>
        <w:keepLines/>
        <w:pageBreakBefore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/>
        <w:ind w:left="432" w:firstLine="0"/>
        <w:jc w:val="center"/>
        <w:outlineLvl w:val="0"/>
        <w:rPr>
          <w:rFonts w:eastAsia="Times New Roman" w:cs="Calibri"/>
          <w:b/>
          <w:bCs/>
          <w:caps/>
          <w:noProof/>
          <w:sz w:val="48"/>
          <w:szCs w:val="48"/>
          <w:lang w:eastAsia="fr-FR"/>
        </w:rPr>
      </w:pPr>
      <w:bookmarkStart w:id="41" w:name="_Toc488939724"/>
      <w:bookmarkStart w:id="42" w:name="_Toc488943252"/>
      <w:bookmarkStart w:id="43" w:name="_Toc489016029"/>
      <w:bookmarkStart w:id="44" w:name="_Toc489016295"/>
      <w:bookmarkStart w:id="45" w:name="_Toc256000005"/>
      <w:r w:rsidRPr="00653E6E">
        <w:rPr>
          <w:rFonts w:eastAsia="Times New Roman" w:cs="Calibri"/>
          <w:b/>
          <w:bCs/>
          <w:caps/>
          <w:noProof/>
          <w:sz w:val="48"/>
          <w:szCs w:val="48"/>
          <w:lang w:eastAsia="fr-FR"/>
        </w:rPr>
        <w:lastRenderedPageBreak/>
        <w:t xml:space="preserve">§10 – </w:t>
      </w:r>
      <w:bookmarkEnd w:id="41"/>
      <w:bookmarkEnd w:id="42"/>
      <w:bookmarkEnd w:id="43"/>
      <w:bookmarkEnd w:id="44"/>
      <w:r w:rsidRPr="00653E6E">
        <w:rPr>
          <w:rFonts w:eastAsia="Times New Roman" w:cs="Calibri"/>
          <w:b/>
          <w:bCs/>
          <w:caps/>
          <w:noProof/>
          <w:sz w:val="48"/>
          <w:szCs w:val="48"/>
          <w:lang w:eastAsia="fr-FR"/>
        </w:rPr>
        <w:t>Autres …</w:t>
      </w:r>
      <w:bookmarkEnd w:id="45"/>
    </w:p>
    <w:p w:rsidR="00653E6E" w:rsidRPr="00653E6E" w:rsidRDefault="00653E6E" w:rsidP="00653E6E">
      <w:pPr>
        <w:ind w:firstLine="0"/>
        <w:rPr>
          <w:rFonts w:eastAsia="Times New Roman" w:cs="Times New Roman"/>
          <w:sz w:val="22"/>
          <w:szCs w:val="24"/>
          <w:lang w:eastAsia="fr-FR"/>
        </w:rPr>
      </w:pPr>
    </w:p>
    <w:p w:rsidR="00653E6E" w:rsidRDefault="00477B11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70C0"/>
          <w:sz w:val="32"/>
          <w:szCs w:val="32"/>
          <w:lang w:eastAsia="fr-FR"/>
        </w:rPr>
      </w:pPr>
      <w:r w:rsidRPr="00653E6E">
        <w:rPr>
          <w:rFonts w:eastAsia="Times New Roman" w:cs="Helv"/>
          <w:color w:val="0070C0"/>
          <w:sz w:val="32"/>
          <w:szCs w:val="32"/>
          <w:lang w:eastAsia="fr-FR"/>
        </w:rPr>
        <w:t xml:space="preserve">SANS OBJET : </w:t>
      </w:r>
      <w:r w:rsidRPr="00653E6E">
        <w:rPr>
          <w:rFonts w:ascii="Wingdings" w:eastAsia="Times New Roman" w:hAnsi="Wingdings" w:cs="Helv"/>
          <w:color w:val="0070C0"/>
          <w:sz w:val="32"/>
          <w:szCs w:val="32"/>
          <w:lang w:eastAsia="fr-FR"/>
        </w:rPr>
        <w:sym w:font="Wingdings" w:char="F0A8"/>
      </w:r>
    </w:p>
    <w:p w:rsidR="00653E6E" w:rsidRPr="00653E6E" w:rsidRDefault="00653E6E" w:rsidP="00653E6E">
      <w:pPr>
        <w:autoSpaceDE w:val="0"/>
        <w:autoSpaceDN w:val="0"/>
        <w:adjustRightInd w:val="0"/>
        <w:spacing w:line="240" w:lineRule="atLeast"/>
        <w:ind w:firstLine="0"/>
        <w:rPr>
          <w:rFonts w:eastAsia="Times New Roman" w:cs="Helv"/>
          <w:color w:val="0070C0"/>
          <w:sz w:val="32"/>
          <w:szCs w:val="32"/>
          <w:lang w:eastAsia="fr-FR"/>
        </w:rPr>
      </w:pPr>
    </w:p>
    <w:sectPr w:rsidR="00653E6E" w:rsidRPr="00653E6E" w:rsidSect="00156B7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61" w:right="1133" w:bottom="1276" w:left="1418" w:header="426" w:footer="8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B11" w:rsidRDefault="00477B11" w:rsidP="00B80E3F">
      <w:pPr>
        <w:spacing w:before="0" w:after="0"/>
      </w:pPr>
      <w:r>
        <w:separator/>
      </w:r>
    </w:p>
  </w:endnote>
  <w:endnote w:type="continuationSeparator" w:id="0">
    <w:p w:rsidR="00477B11" w:rsidRDefault="00477B11" w:rsidP="00B80E3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avalGroup Sans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B70" w:rsidRDefault="00156B70" w:rsidP="00B2366B">
    <w:pPr>
      <w:pStyle w:val="PdP1BMStexte1"/>
      <w:spacing w:before="60"/>
      <w:ind w:left="-284" w:right="-284"/>
      <w:rPr>
        <w:i/>
      </w:rPr>
    </w:pPr>
  </w:p>
  <w:sdt>
    <w:sdtPr>
      <w:rPr>
        <w:rFonts w:cstheme="minorBidi"/>
        <w:i/>
        <w:szCs w:val="19"/>
        <w:lang w:val="fr-FR"/>
      </w:rPr>
      <w:alias w:val="PdP_P1"/>
      <w:tag w:val="PdP_P1"/>
      <w:id w:val="-1817721462"/>
      <w:lock w:val="sdtContentLocked"/>
      <w:placeholder>
        <w:docPart w:val="F9DAC5C4CF2248AD9994C851914F7DE8"/>
      </w:placeholder>
    </w:sdtPr>
    <w:sdtEndPr>
      <w:rPr>
        <w:i w:val="0"/>
      </w:rPr>
    </w:sdtEndPr>
    <w:sdtContent>
      <w:p w:rsidR="00156B70" w:rsidRDefault="00477B11" w:rsidP="00156B70">
        <w:pPr>
          <w:pStyle w:val="PdP1BMStexte1"/>
          <w:spacing w:after="240"/>
          <w:ind w:left="-284" w:right="-284"/>
        </w:pPr>
        <w:r>
          <w:rPr>
            <w:i/>
          </w:rPr>
          <w:pict>
            <v:rect id="_x0000_i1025" style="width:523.3pt;height:1pt" o:hralign="center" o:hrstd="t" o:hrnoshade="t" o:hr="t" fillcolor="red" stroked="f"/>
          </w:pict>
        </w:r>
      </w:p>
      <w:tbl>
        <w:tblPr>
          <w:tblStyle w:val="Grilledutableau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2758"/>
          <w:gridCol w:w="4944"/>
          <w:gridCol w:w="1653"/>
        </w:tblGrid>
        <w:tr w:rsidR="00B233F3" w:rsidTr="00B2366B">
          <w:trPr>
            <w:trHeight w:val="288"/>
          </w:trPr>
          <w:tc>
            <w:tcPr>
              <w:tcW w:w="2758" w:type="dxa"/>
              <w:vAlign w:val="center"/>
            </w:tcPr>
            <w:p w:rsidR="00156B70" w:rsidRPr="003861F1" w:rsidRDefault="00477B11" w:rsidP="00B2366B">
              <w:pPr>
                <w:pStyle w:val="Pieddepage"/>
                <w:spacing w:before="20"/>
                <w:jc w:val="left"/>
                <w:rPr>
                  <w:i/>
                  <w:szCs w:val="15"/>
                </w:rPr>
              </w:pPr>
              <w:bookmarkStart w:id="48" w:name="ReferenceWorkspace"/>
              <w:r w:rsidRPr="00653E6E">
                <w:rPr>
                  <w:rFonts w:eastAsia="Times New Roman" w:cs="Arial"/>
                  <w:i/>
                  <w:szCs w:val="15"/>
                  <w:lang w:eastAsia="fr-FR"/>
                </w:rPr>
                <w:t>BMS-000253475</w:t>
              </w:r>
              <w:bookmarkEnd w:id="48"/>
              <w:r w:rsidRPr="00653E6E">
                <w:rPr>
                  <w:rFonts w:eastAsia="Times New Roman" w:cs="Arial"/>
                  <w:i/>
                  <w:szCs w:val="15"/>
                  <w:lang w:eastAsia="fr-FR"/>
                </w:rPr>
                <w:t xml:space="preserve"> - </w:t>
              </w:r>
              <w:bookmarkStart w:id="49" w:name="VersionAlpha"/>
              <w:r w:rsidRPr="00653E6E">
                <w:rPr>
                  <w:rFonts w:eastAsia="Times New Roman" w:cs="Arial"/>
                  <w:i/>
                  <w:szCs w:val="15"/>
                  <w:lang w:eastAsia="fr-FR"/>
                </w:rPr>
                <w:t>A</w:t>
              </w:r>
              <w:bookmarkEnd w:id="49"/>
            </w:p>
            <w:p w:rsidR="00156B70" w:rsidRPr="003861F1" w:rsidRDefault="00477B11" w:rsidP="00B2366B">
              <w:pPr>
                <w:pStyle w:val="Pieddepage"/>
                <w:jc w:val="left"/>
                <w:rPr>
                  <w:i/>
                  <w:szCs w:val="15"/>
                </w:rPr>
              </w:pPr>
              <w:bookmarkStart w:id="50" w:name="EtatDocument"/>
              <w:r w:rsidRPr="003861F1">
                <w:rPr>
                  <w:i/>
                  <w:szCs w:val="15"/>
                </w:rPr>
                <w:t>Document valide</w:t>
              </w:r>
              <w:bookmarkEnd w:id="50"/>
              <w:r w:rsidRPr="003861F1">
                <w:rPr>
                  <w:i/>
                  <w:szCs w:val="15"/>
                </w:rPr>
                <w:t xml:space="preserve"> </w:t>
              </w:r>
              <w:r>
                <w:rPr>
                  <w:i/>
                  <w:szCs w:val="15"/>
                </w:rPr>
                <w:t xml:space="preserve"> </w:t>
              </w:r>
              <w:r w:rsidR="006F22D9">
                <w:rPr>
                  <w:i/>
                  <w:szCs w:val="15"/>
                </w:rPr>
                <w:t>-</w:t>
              </w:r>
              <w:r w:rsidRPr="003861F1">
                <w:rPr>
                  <w:i/>
                  <w:szCs w:val="15"/>
                </w:rPr>
                <w:t xml:space="preserve">  </w:t>
              </w:r>
              <w:bookmarkStart w:id="51" w:name="DateApp"/>
              <w:r w:rsidRPr="003861F1">
                <w:rPr>
                  <w:i/>
                  <w:szCs w:val="15"/>
                </w:rPr>
                <w:t>12/10/21</w:t>
              </w:r>
              <w:bookmarkEnd w:id="51"/>
              <w:r w:rsidRPr="003861F1">
                <w:rPr>
                  <w:i/>
                  <w:szCs w:val="15"/>
                </w:rPr>
                <w:t xml:space="preserve"> </w:t>
              </w:r>
            </w:p>
          </w:tc>
          <w:tc>
            <w:tcPr>
              <w:tcW w:w="4944" w:type="dxa"/>
              <w:vAlign w:val="center"/>
            </w:tcPr>
            <w:p w:rsidR="00156B70" w:rsidRPr="008D5659" w:rsidRDefault="00477B11" w:rsidP="00B2366B">
              <w:pPr>
                <w:pStyle w:val="Pieddepage"/>
                <w:jc w:val="left"/>
                <w:rPr>
                  <w:i/>
                  <w:lang w:val="en-US"/>
                </w:rPr>
              </w:pPr>
              <w:r w:rsidRPr="008D5659">
                <w:rPr>
                  <w:i/>
                  <w:lang w:val="en-US"/>
                </w:rPr>
                <w:t xml:space="preserve">© Naval Group SA property, « </w:t>
              </w:r>
              <w:sdt>
                <w:sdtPr>
                  <w:rPr>
                    <w:i/>
                    <w:lang w:val="en-US"/>
                  </w:rPr>
                  <w:id w:val="-1861265460"/>
                  <w:lock w:val="sdtLocked"/>
                  <w:placeholder>
                    <w:docPart w:val="DefaultPlaceholder_-1854013440"/>
                  </w:placeholder>
                </w:sdtPr>
                <w:sdtEndPr>
                  <w:rPr>
                    <w:i w:val="0"/>
                    <w:lang w:val="fr-FR"/>
                  </w:rPr>
                </w:sdtEndPr>
                <w:sdtContent>
                  <w:r w:rsidRPr="008D5659">
                    <w:rPr>
                      <w:i/>
                      <w:lang w:val="en-US"/>
                    </w:rPr>
                    <w:fldChar w:fldCharType="begin"/>
                  </w:r>
                  <w:r w:rsidRPr="008D5659">
                    <w:rPr>
                      <w:i/>
                      <w:lang w:val="en-US"/>
                    </w:rPr>
                    <w:instrText xml:space="preserve"> DATE  \@ "yyyy" </w:instrText>
                  </w:r>
                  <w:r w:rsidRPr="008D5659">
                    <w:rPr>
                      <w:i/>
                      <w:lang w:val="en-US"/>
                    </w:rPr>
                    <w:fldChar w:fldCharType="separate"/>
                  </w:r>
                  <w:r w:rsidRPr="008D5659">
                    <w:rPr>
                      <w:i/>
                      <w:lang w:val="en-US"/>
                    </w:rPr>
                    <w:t>2023</w:t>
                  </w:r>
                  <w:r w:rsidRPr="008D5659">
                    <w:fldChar w:fldCharType="end"/>
                  </w:r>
                </w:sdtContent>
              </w:sdt>
              <w:r w:rsidRPr="008D5659">
                <w:rPr>
                  <w:i/>
                  <w:lang w:val="en-US"/>
                </w:rPr>
                <w:t xml:space="preserve"> », all rights reserved.</w:t>
              </w:r>
            </w:p>
          </w:tc>
          <w:tc>
            <w:tcPr>
              <w:tcW w:w="1653" w:type="dxa"/>
              <w:tcBorders>
                <w:left w:val="nil"/>
              </w:tcBorders>
              <w:vAlign w:val="center"/>
            </w:tcPr>
            <w:p w:rsidR="00156B70" w:rsidRPr="008D5659" w:rsidRDefault="00477B11" w:rsidP="00B2366B">
              <w:pPr>
                <w:pStyle w:val="Pieddepage"/>
                <w:jc w:val="right"/>
                <w:rPr>
                  <w:lang w:val="en-US"/>
                </w:rPr>
              </w:pPr>
              <w:r w:rsidRPr="008D5659">
                <w:t xml:space="preserve">Page  </w:t>
              </w:r>
              <w:sdt>
                <w:sdtPr>
                  <w:id w:val="88823617"/>
                  <w:lock w:val="sdtLocked"/>
                  <w:placeholder>
                    <w:docPart w:val="DefaultPlaceholder_-1854013440"/>
                  </w:placeholder>
                </w:sdtPr>
                <w:sdtContent>
                  <w:r w:rsidRPr="008D5659">
                    <w:fldChar w:fldCharType="begin"/>
                  </w:r>
                  <w:r w:rsidRPr="008D5659">
                    <w:instrText xml:space="preserve">PAGE  </w:instrText>
                  </w:r>
                  <w:r w:rsidRPr="008D5659">
                    <w:fldChar w:fldCharType="separate"/>
                  </w:r>
                  <w:r w:rsidRPr="008D5659">
                    <w:t>12</w:t>
                  </w:r>
                  <w:r w:rsidRPr="008D5659">
                    <w:fldChar w:fldCharType="end"/>
                  </w:r>
                  <w:r w:rsidRPr="008D5659">
                    <w:t xml:space="preserve"> / </w:t>
                  </w:r>
                  <w:fldSimple w:instr=" NUMPAGES   \* MERGEFORMAT ">
                    <w:r w:rsidRPr="008D5659">
                      <w:t>12</w:t>
                    </w:r>
                  </w:fldSimple>
                </w:sdtContent>
              </w:sdt>
            </w:p>
          </w:tc>
        </w:tr>
      </w:tbl>
      <w:p w:rsidR="000F0B1E" w:rsidRPr="00156B70" w:rsidRDefault="00477B11" w:rsidP="00156B70">
        <w:pPr>
          <w:pStyle w:val="Pieddepage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0B1E" w:rsidRDefault="000F0B1E" w:rsidP="0022147C">
    <w:pPr>
      <w:pStyle w:val="PdP1BMStexte1"/>
      <w:spacing w:before="60"/>
      <w:ind w:left="-284" w:right="-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B11" w:rsidRDefault="00477B11" w:rsidP="00B80E3F">
      <w:pPr>
        <w:spacing w:before="0" w:after="0"/>
      </w:pPr>
      <w:r>
        <w:separator/>
      </w:r>
    </w:p>
  </w:footnote>
  <w:footnote w:type="continuationSeparator" w:id="0">
    <w:p w:rsidR="00477B11" w:rsidRDefault="00477B11" w:rsidP="00B80E3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B70" w:rsidRPr="004E2BDD" w:rsidRDefault="00477B11" w:rsidP="00156B70">
    <w:pPr>
      <w:pStyle w:val="En-tte"/>
      <w:rPr>
        <w:szCs w:val="10"/>
      </w:rPr>
    </w:pPr>
    <w:r w:rsidRPr="00704EC4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4053205</wp:posOffset>
              </wp:positionH>
              <wp:positionV relativeFrom="paragraph">
                <wp:posOffset>513715</wp:posOffset>
              </wp:positionV>
              <wp:extent cx="2182495" cy="2133600"/>
              <wp:effectExtent l="0" t="0" r="27305" b="19050"/>
              <wp:wrapNone/>
              <wp:docPr id="7" name="Rectangle à coins arrondis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2495" cy="2133600"/>
                      </a:xfrm>
                      <a:prstGeom prst="roundRec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>
                        <a:solidFill>
                          <a:schemeClr val="tx1"/>
                        </a:solidFill>
                      </a:ln>
                      <a:effectLst>
                        <a:glow>
                          <a:schemeClr val="accent1"/>
                        </a:glow>
                      </a:effectLst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F0B1E" w:rsidRPr="00653E6E" w:rsidRDefault="00477B11" w:rsidP="000F0B1E">
                          <w:pPr>
                            <w:pStyle w:val="Listepuces3"/>
                            <w:spacing w:after="0"/>
                            <w:jc w:val="center"/>
                            <w:textAlignment w:val="baseline"/>
                            <w:rPr>
                              <w:rFonts w:ascii="NavalGroup Sans" w:hAnsi="NavalGroup Sans"/>
                              <w:b/>
                              <w:i/>
                              <w:color w:val="FFFFFF"/>
                              <w:kern w:val="24"/>
                              <w:sz w:val="30"/>
                              <w:szCs w:val="30"/>
                            </w:rPr>
                          </w:pPr>
                          <w:r w:rsidRPr="00653E6E">
                            <w:rPr>
                              <w:rFonts w:ascii="NavalGroup Sans" w:hAnsi="NavalGroup Sans"/>
                              <w:b/>
                              <w:i/>
                              <w:color w:val="FFFFFF"/>
                              <w:kern w:val="24"/>
                              <w:sz w:val="30"/>
                              <w:szCs w:val="30"/>
                            </w:rPr>
                            <w:t>UTILISATEUR</w:t>
                          </w:r>
                          <w:r w:rsidR="008F59E3" w:rsidRPr="00653E6E">
                            <w:rPr>
                              <w:rFonts w:ascii="NavalGroup Sans" w:hAnsi="NavalGroup Sans"/>
                              <w:b/>
                              <w:i/>
                              <w:color w:val="FFFFFF"/>
                              <w:kern w:val="24"/>
                              <w:sz w:val="30"/>
                              <w:szCs w:val="30"/>
                            </w:rPr>
                            <w:t>/TRICE</w:t>
                          </w:r>
                        </w:p>
                        <w:p w:rsidR="000F0B1E" w:rsidRPr="00653E6E" w:rsidRDefault="000F0B1E" w:rsidP="000F0B1E">
                          <w:pPr>
                            <w:pStyle w:val="Listepuces3"/>
                            <w:spacing w:after="0"/>
                            <w:jc w:val="center"/>
                            <w:textAlignment w:val="baseline"/>
                            <w:rPr>
                              <w:rFonts w:ascii="NavalGroup Sans" w:hAnsi="NavalGroup Sans"/>
                              <w:b/>
                              <w:i/>
                              <w:color w:val="FFFFFF"/>
                              <w:kern w:val="24"/>
                              <w:sz w:val="10"/>
                              <w:szCs w:val="10"/>
                            </w:rPr>
                          </w:pPr>
                        </w:p>
                        <w:p w:rsidR="000F0B1E" w:rsidRPr="00AC156B" w:rsidRDefault="00477B11" w:rsidP="00653E6E">
                          <w:pPr>
                            <w:shd w:val="clear" w:color="auto" w:fill="FFFFFF"/>
                            <w:spacing w:before="0" w:after="0"/>
                            <w:ind w:firstLine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AC156B">
                            <w:rPr>
                              <w:bCs/>
                              <w:sz w:val="16"/>
                              <w:szCs w:val="16"/>
                            </w:rPr>
                            <w:t xml:space="preserve">Il est </w:t>
                          </w:r>
                          <w:r w:rsidRPr="00AC156B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obligatoire</w:t>
                          </w:r>
                          <w:r w:rsidRPr="00AC156B">
                            <w:rPr>
                              <w:bCs/>
                              <w:sz w:val="16"/>
                              <w:szCs w:val="16"/>
                            </w:rPr>
                            <w:t xml:space="preserve"> d’adapter </w:t>
                          </w:r>
                        </w:p>
                        <w:p w:rsidR="000F0B1E" w:rsidRPr="00AC156B" w:rsidRDefault="00477B11" w:rsidP="00653E6E">
                          <w:pPr>
                            <w:shd w:val="clear" w:color="auto" w:fill="FFFFFF"/>
                            <w:spacing w:before="0" w:after="0"/>
                            <w:ind w:firstLine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AC156B">
                            <w:rPr>
                              <w:bCs/>
                              <w:sz w:val="16"/>
                              <w:szCs w:val="16"/>
                            </w:rPr>
                            <w:t xml:space="preserve">la mention de confidentialité </w:t>
                          </w:r>
                        </w:p>
                        <w:p w:rsidR="00AE77C2" w:rsidRDefault="00477B11" w:rsidP="00653E6E">
                          <w:pPr>
                            <w:shd w:val="clear" w:color="auto" w:fill="FFFFFF"/>
                            <w:spacing w:before="0" w:after="0"/>
                            <w:ind w:firstLine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AC156B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après renseignement</w:t>
                          </w:r>
                          <w:r w:rsidRPr="00AC156B">
                            <w:rPr>
                              <w:bCs/>
                              <w:sz w:val="16"/>
                              <w:szCs w:val="16"/>
                            </w:rPr>
                            <w:t xml:space="preserve"> du </w:t>
                          </w:r>
                          <w:r w:rsidR="00C51DC1">
                            <w:rPr>
                              <w:bCs/>
                              <w:sz w:val="16"/>
                              <w:szCs w:val="16"/>
                            </w:rPr>
                            <w:t>document</w:t>
                          </w:r>
                          <w:r w:rsidRPr="00AC156B">
                            <w:rPr>
                              <w:bCs/>
                              <w:sz w:val="16"/>
                              <w:szCs w:val="16"/>
                            </w:rPr>
                            <w:t>.</w:t>
                          </w:r>
                        </w:p>
                        <w:p w:rsidR="00AE77C2" w:rsidRDefault="00AE77C2" w:rsidP="00653E6E">
                          <w:pPr>
                            <w:shd w:val="clear" w:color="auto" w:fill="FFFFFF"/>
                            <w:spacing w:before="0" w:after="0"/>
                            <w:ind w:firstLine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:rsidR="000F0B1E" w:rsidRPr="00653E6E" w:rsidRDefault="00477B11" w:rsidP="00653E6E">
                          <w:pPr>
                            <w:shd w:val="clear" w:color="auto" w:fill="FFFFFF"/>
                            <w:spacing w:before="0" w:after="0"/>
                            <w:ind w:firstLine="0"/>
                            <w:rPr>
                              <w:bCs/>
                              <w:color w:val="808080"/>
                              <w:sz w:val="16"/>
                              <w:szCs w:val="16"/>
                            </w:rPr>
                          </w:pPr>
                          <w:r w:rsidRPr="00653E6E">
                            <w:rPr>
                              <w:bCs/>
                              <w:color w:val="808080"/>
                              <w:sz w:val="16"/>
                              <w:szCs w:val="16"/>
                            </w:rPr>
                            <w:t>2 mentions de confidentialité possibles :</w:t>
                          </w:r>
                        </w:p>
                        <w:p w:rsidR="00AE77C2" w:rsidRPr="00653E6E" w:rsidRDefault="00AE77C2" w:rsidP="00653E6E">
                          <w:pPr>
                            <w:shd w:val="clear" w:color="auto" w:fill="FFFFFF"/>
                            <w:spacing w:before="0" w:after="0"/>
                            <w:ind w:firstLine="0"/>
                            <w:rPr>
                              <w:bCs/>
                              <w:color w:val="808080"/>
                              <w:sz w:val="6"/>
                              <w:szCs w:val="6"/>
                            </w:rPr>
                          </w:pPr>
                        </w:p>
                        <w:p w:rsidR="000F0B1E" w:rsidRPr="00AC156B" w:rsidRDefault="000F0B1E" w:rsidP="000F0B1E">
                          <w:pPr>
                            <w:spacing w:before="0" w:after="0"/>
                            <w:ind w:firstLine="0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AE77C2" w:rsidRPr="008F59E3" w:rsidRDefault="00477B11" w:rsidP="00653E6E">
                          <w:pPr>
                            <w:shd w:val="clear" w:color="auto" w:fill="FFFFFF"/>
                            <w:spacing w:before="0" w:after="0"/>
                            <w:ind w:firstLine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8F59E3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INTERNAL</w:t>
                          </w:r>
                        </w:p>
                        <w:p w:rsidR="000F0B1E" w:rsidRPr="008F59E3" w:rsidRDefault="00477B11" w:rsidP="00653E6E">
                          <w:pPr>
                            <w:shd w:val="clear" w:color="auto" w:fill="FFFFFF"/>
                            <w:spacing w:before="0" w:after="0"/>
                            <w:ind w:firstLine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8F59E3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CONFIDENTIAL</w:t>
                          </w:r>
                        </w:p>
                        <w:p w:rsidR="000F0B1E" w:rsidRPr="00653E6E" w:rsidRDefault="000F0B1E" w:rsidP="000F0B1E">
                          <w:pPr>
                            <w:spacing w:before="0" w:after="0"/>
                            <w:ind w:firstLine="0"/>
                            <w:jc w:val="center"/>
                            <w:rPr>
                              <w:rFonts w:eastAsia="Times New Roman"/>
                              <w:i/>
                              <w:iCs/>
                              <w:color w:val="808080"/>
                              <w:sz w:val="10"/>
                              <w:szCs w:val="10"/>
                            </w:rPr>
                          </w:pPr>
                        </w:p>
                        <w:p w:rsidR="000F0B1E" w:rsidRPr="00653E6E" w:rsidRDefault="00477B11" w:rsidP="000F0B1E">
                          <w:pPr>
                            <w:spacing w:before="0" w:after="0"/>
                            <w:ind w:firstLine="0"/>
                            <w:jc w:val="center"/>
                            <w:rPr>
                              <w:rFonts w:eastAsia="Times New Roman"/>
                              <w:i/>
                              <w:iCs/>
                              <w:color w:val="808080"/>
                              <w:sz w:val="14"/>
                              <w:szCs w:val="14"/>
                            </w:rPr>
                          </w:pPr>
                          <w:r w:rsidRPr="00653E6E">
                            <w:rPr>
                              <w:rFonts w:eastAsia="Times New Roman"/>
                              <w:i/>
                              <w:iCs/>
                              <w:color w:val="808080"/>
                              <w:sz w:val="14"/>
                              <w:szCs w:val="14"/>
                            </w:rPr>
                            <w:t>Cf. détails dans l’instruction BMS-000110962</w:t>
                          </w:r>
                        </w:p>
                        <w:p w:rsidR="004E2BDD" w:rsidRPr="00653E6E" w:rsidRDefault="004E2BDD" w:rsidP="000F0B1E">
                          <w:pPr>
                            <w:spacing w:before="0" w:after="0"/>
                            <w:ind w:firstLine="0"/>
                            <w:jc w:val="center"/>
                            <w:rPr>
                              <w:rFonts w:eastAsia="Times New Roman"/>
                              <w:i/>
                              <w:iCs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:rsidR="004E2BDD" w:rsidRPr="00653E6E" w:rsidRDefault="00477B11" w:rsidP="000F0B1E">
                          <w:pPr>
                            <w:spacing w:before="0" w:after="0"/>
                            <w:ind w:firstLine="0"/>
                            <w:jc w:val="center"/>
                            <w:rPr>
                              <w:b/>
                              <w:kern w:val="24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653E6E">
                            <w:rPr>
                              <w:b/>
                              <w:kern w:val="24"/>
                              <w:sz w:val="16"/>
                              <w:szCs w:val="16"/>
                              <w:shd w:val="clear" w:color="auto" w:fill="FFFFFF"/>
                            </w:rPr>
                            <w:t xml:space="preserve">Encadré à supprimer </w:t>
                          </w:r>
                        </w:p>
                        <w:p w:rsidR="004E2BDD" w:rsidRPr="00653E6E" w:rsidRDefault="00477B11" w:rsidP="000F0B1E">
                          <w:pPr>
                            <w:spacing w:before="0" w:after="0"/>
                            <w:ind w:firstLine="0"/>
                            <w:jc w:val="center"/>
                            <w:rPr>
                              <w:rFonts w:eastAsia="Times New Roman"/>
                              <w:i/>
                              <w:iCs/>
                              <w:color w:val="808080"/>
                              <w:sz w:val="14"/>
                              <w:szCs w:val="14"/>
                            </w:rPr>
                          </w:pPr>
                          <w:r w:rsidRPr="00653E6E">
                            <w:rPr>
                              <w:b/>
                              <w:kern w:val="24"/>
                              <w:sz w:val="16"/>
                              <w:szCs w:val="16"/>
                              <w:shd w:val="clear" w:color="auto" w:fill="FFFFFF"/>
                            </w:rPr>
                            <w:t>en fin d’utilisation du formulaire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angle à coins arrondis 7" o:spid="_x0000_s2049" style="width:171.85pt;height:168pt;margin-top:40.45pt;margin-left:319.15pt;mso-height-percent:0;mso-height-relative:margin;mso-width-percent:0;mso-width-relative:margin;mso-wrap-distance-bottom:0;mso-wrap-distance-left:9pt;mso-wrap-distance-right:9pt;mso-wrap-distance-top:0;mso-wrap-style:square;position:absolute;visibility:visible;v-text-anchor:middle;z-index:251661312" arcsize="10923f" fillcolor="#bdd6ee" strokecolor="black" strokeweight="1pt">
              <v:stroke joinstyle="miter"/>
              <v:textbox inset="0,0,0,0">
                <w:txbxContent>
                  <w:p w:rsidR="000F0B1E" w:rsidRPr="00653E6E" w:rsidP="000F0B1E">
                    <w:pPr>
                      <w:pStyle w:val="ListBullet3"/>
                      <w:spacing w:after="0"/>
                      <w:jc w:val="center"/>
                      <w:textAlignment w:val="baseline"/>
                      <w:rPr>
                        <w:rFonts w:ascii="NavalGroup Sans" w:hAnsi="NavalGroup Sans"/>
                        <w:b/>
                        <w:i/>
                        <w:color w:val="FFFFFF"/>
                        <w:kern w:val="24"/>
                        <w:sz w:val="30"/>
                        <w:szCs w:val="30"/>
                      </w:rPr>
                    </w:pPr>
                    <w:r w:rsidRPr="00653E6E">
                      <w:rPr>
                        <w:rFonts w:ascii="NavalGroup Sans" w:hAnsi="NavalGroup Sans"/>
                        <w:b/>
                        <w:i/>
                        <w:color w:val="FFFFFF"/>
                        <w:kern w:val="24"/>
                        <w:sz w:val="30"/>
                        <w:szCs w:val="30"/>
                      </w:rPr>
                      <w:t>UTILISATEUR</w:t>
                    </w:r>
                    <w:r w:rsidRPr="00653E6E" w:rsidR="008F59E3">
                      <w:rPr>
                        <w:rFonts w:ascii="NavalGroup Sans" w:hAnsi="NavalGroup Sans"/>
                        <w:b/>
                        <w:i/>
                        <w:color w:val="FFFFFF"/>
                        <w:kern w:val="24"/>
                        <w:sz w:val="30"/>
                        <w:szCs w:val="30"/>
                      </w:rPr>
                      <w:t>/TRICE</w:t>
                    </w:r>
                  </w:p>
                  <w:p w:rsidR="000F0B1E" w:rsidRPr="00653E6E" w:rsidP="000F0B1E">
                    <w:pPr>
                      <w:pStyle w:val="ListBullet3"/>
                      <w:spacing w:after="0"/>
                      <w:jc w:val="center"/>
                      <w:textAlignment w:val="baseline"/>
                      <w:rPr>
                        <w:rFonts w:ascii="NavalGroup Sans" w:hAnsi="NavalGroup Sans"/>
                        <w:b/>
                        <w:i/>
                        <w:color w:val="FFFFFF"/>
                        <w:kern w:val="24"/>
                        <w:sz w:val="10"/>
                        <w:szCs w:val="10"/>
                      </w:rPr>
                    </w:pPr>
                  </w:p>
                  <w:p w:rsidR="000F0B1E" w:rsidRPr="00AC156B" w:rsidP="00653E6E">
                    <w:pPr>
                      <w:shd w:val="clear" w:color="auto" w:fill="FFFFFF"/>
                      <w:spacing w:before="0" w:after="0"/>
                      <w:ind w:firstLine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AC156B">
                      <w:rPr>
                        <w:bCs/>
                        <w:sz w:val="16"/>
                        <w:szCs w:val="16"/>
                      </w:rPr>
                      <w:t xml:space="preserve">Il est </w:t>
                    </w:r>
                    <w:r w:rsidRPr="00AC156B">
                      <w:rPr>
                        <w:b/>
                        <w:bCs/>
                        <w:sz w:val="16"/>
                        <w:szCs w:val="16"/>
                      </w:rPr>
                      <w:t>obligatoire</w:t>
                    </w:r>
                    <w:r w:rsidRPr="00AC156B">
                      <w:rPr>
                        <w:bCs/>
                        <w:sz w:val="16"/>
                        <w:szCs w:val="16"/>
                      </w:rPr>
                      <w:t xml:space="preserve"> d’adapter </w:t>
                    </w:r>
                  </w:p>
                  <w:p w:rsidR="000F0B1E" w:rsidRPr="00AC156B" w:rsidP="00653E6E">
                    <w:pPr>
                      <w:shd w:val="clear" w:color="auto" w:fill="FFFFFF"/>
                      <w:spacing w:before="0" w:after="0"/>
                      <w:ind w:firstLine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AC156B">
                      <w:rPr>
                        <w:bCs/>
                        <w:sz w:val="16"/>
                        <w:szCs w:val="16"/>
                      </w:rPr>
                      <w:t>la</w:t>
                    </w:r>
                    <w:r w:rsidRPr="00AC156B">
                      <w:rPr>
                        <w:bCs/>
                        <w:sz w:val="16"/>
                        <w:szCs w:val="16"/>
                      </w:rPr>
                      <w:t xml:space="preserve"> mention de confidentialité </w:t>
                    </w:r>
                  </w:p>
                  <w:p w:rsidR="00AE77C2" w:rsidP="00653E6E">
                    <w:pPr>
                      <w:shd w:val="clear" w:color="auto" w:fill="FFFFFF"/>
                      <w:spacing w:before="0" w:after="0"/>
                      <w:ind w:firstLine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AC156B">
                      <w:rPr>
                        <w:b/>
                        <w:bCs/>
                        <w:sz w:val="16"/>
                        <w:szCs w:val="16"/>
                      </w:rPr>
                      <w:t>après</w:t>
                    </w:r>
                    <w:r w:rsidRPr="00AC156B">
                      <w:rPr>
                        <w:b/>
                        <w:bCs/>
                        <w:sz w:val="16"/>
                        <w:szCs w:val="16"/>
                      </w:rPr>
                      <w:t xml:space="preserve"> renseignement</w:t>
                    </w:r>
                    <w:r w:rsidRPr="00AC156B">
                      <w:rPr>
                        <w:bCs/>
                        <w:sz w:val="16"/>
                        <w:szCs w:val="16"/>
                      </w:rPr>
                      <w:t xml:space="preserve"> du </w:t>
                    </w:r>
                    <w:r w:rsidR="00C51DC1">
                      <w:rPr>
                        <w:bCs/>
                        <w:sz w:val="16"/>
                        <w:szCs w:val="16"/>
                      </w:rPr>
                      <w:t>document</w:t>
                    </w:r>
                    <w:r w:rsidRPr="00AC156B">
                      <w:rPr>
                        <w:bCs/>
                        <w:sz w:val="16"/>
                        <w:szCs w:val="16"/>
                      </w:rPr>
                      <w:t>.</w:t>
                    </w:r>
                  </w:p>
                  <w:p w:rsidR="00AE77C2" w:rsidP="00653E6E">
                    <w:pPr>
                      <w:shd w:val="clear" w:color="auto" w:fill="FFFFFF"/>
                      <w:spacing w:before="0" w:after="0"/>
                      <w:ind w:firstLine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</w:p>
                  <w:p w:rsidR="000F0B1E" w:rsidRPr="00653E6E" w:rsidP="00653E6E">
                    <w:pPr>
                      <w:shd w:val="clear" w:color="auto" w:fill="FFFFFF"/>
                      <w:spacing w:before="0" w:after="0"/>
                      <w:ind w:firstLine="0"/>
                      <w:rPr>
                        <w:bCs/>
                        <w:color w:val="808080"/>
                        <w:sz w:val="16"/>
                        <w:szCs w:val="16"/>
                      </w:rPr>
                    </w:pPr>
                    <w:r w:rsidRPr="00653E6E">
                      <w:rPr>
                        <w:bCs/>
                        <w:color w:val="808080"/>
                        <w:sz w:val="16"/>
                        <w:szCs w:val="16"/>
                      </w:rPr>
                      <w:t>2 mentions de confidentialité possibles :</w:t>
                    </w:r>
                  </w:p>
                  <w:p w:rsidR="00AE77C2" w:rsidRPr="00653E6E" w:rsidP="00653E6E">
                    <w:pPr>
                      <w:shd w:val="clear" w:color="auto" w:fill="FFFFFF"/>
                      <w:spacing w:before="0" w:after="0"/>
                      <w:ind w:firstLine="0"/>
                      <w:rPr>
                        <w:bCs/>
                        <w:color w:val="808080"/>
                        <w:sz w:val="6"/>
                        <w:szCs w:val="6"/>
                      </w:rPr>
                    </w:pPr>
                  </w:p>
                  <w:p w:rsidR="000F0B1E" w:rsidRPr="00AC156B" w:rsidP="000F0B1E">
                    <w:pPr>
                      <w:spacing w:before="0" w:after="0"/>
                      <w:ind w:firstLine="0"/>
                      <w:rPr>
                        <w:sz w:val="16"/>
                        <w:szCs w:val="16"/>
                      </w:rPr>
                    </w:pPr>
                  </w:p>
                  <w:p w:rsidR="00AE77C2" w:rsidRPr="008F59E3" w:rsidP="00653E6E">
                    <w:pPr>
                      <w:shd w:val="clear" w:color="auto" w:fill="FFFFFF"/>
                      <w:spacing w:before="0" w:after="0"/>
                      <w:ind w:firstLine="0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 w:rsidRPr="008F59E3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INTERNAL</w:t>
                    </w:r>
                  </w:p>
                  <w:p w:rsidR="000F0B1E" w:rsidRPr="008F59E3" w:rsidP="00653E6E">
                    <w:pPr>
                      <w:shd w:val="clear" w:color="auto" w:fill="FFFFFF"/>
                      <w:spacing w:before="0" w:after="0"/>
                      <w:ind w:firstLine="0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 w:rsidRPr="008F59E3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CONFIDENTIAL</w:t>
                    </w:r>
                  </w:p>
                  <w:p w:rsidR="000F0B1E" w:rsidRPr="00653E6E" w:rsidP="000F0B1E">
                    <w:pPr>
                      <w:spacing w:before="0" w:after="0"/>
                      <w:ind w:firstLine="0"/>
                      <w:jc w:val="center"/>
                      <w:rPr>
                        <w:rFonts w:eastAsia="Times New Roman"/>
                        <w:i/>
                        <w:iCs/>
                        <w:color w:val="808080"/>
                        <w:sz w:val="10"/>
                        <w:szCs w:val="10"/>
                      </w:rPr>
                    </w:pPr>
                  </w:p>
                  <w:p w:rsidR="000F0B1E" w:rsidRPr="00653E6E" w:rsidP="000F0B1E">
                    <w:pPr>
                      <w:spacing w:before="0" w:after="0"/>
                      <w:ind w:firstLine="0"/>
                      <w:jc w:val="center"/>
                      <w:rPr>
                        <w:rFonts w:eastAsia="Times New Roman"/>
                        <w:i/>
                        <w:iCs/>
                        <w:color w:val="808080"/>
                        <w:sz w:val="14"/>
                        <w:szCs w:val="14"/>
                      </w:rPr>
                    </w:pPr>
                    <w:r w:rsidRPr="00653E6E">
                      <w:rPr>
                        <w:rFonts w:eastAsia="Times New Roman"/>
                        <w:i/>
                        <w:iCs/>
                        <w:color w:val="808080"/>
                        <w:sz w:val="14"/>
                        <w:szCs w:val="14"/>
                      </w:rPr>
                      <w:t>Cf. détails dans l’instruction BMS-000110962</w:t>
                    </w:r>
                  </w:p>
                  <w:p w:rsidR="004E2BDD" w:rsidRPr="00653E6E" w:rsidP="000F0B1E">
                    <w:pPr>
                      <w:spacing w:before="0" w:after="0"/>
                      <w:ind w:firstLine="0"/>
                      <w:jc w:val="center"/>
                      <w:rPr>
                        <w:rFonts w:eastAsia="Times New Roman"/>
                        <w:i/>
                        <w:iCs/>
                        <w:color w:val="808080"/>
                        <w:sz w:val="14"/>
                        <w:szCs w:val="14"/>
                      </w:rPr>
                    </w:pPr>
                  </w:p>
                  <w:p w:rsidR="004E2BDD" w:rsidRPr="00653E6E" w:rsidP="000F0B1E">
                    <w:pPr>
                      <w:spacing w:before="0" w:after="0"/>
                      <w:ind w:firstLine="0"/>
                      <w:jc w:val="center"/>
                      <w:rPr>
                        <w:b/>
                        <w:kern w:val="24"/>
                        <w:sz w:val="16"/>
                        <w:szCs w:val="16"/>
                        <w:shd w:val="clear" w:color="auto" w:fill="FFFFFF"/>
                      </w:rPr>
                    </w:pPr>
                    <w:r w:rsidRPr="00653E6E">
                      <w:rPr>
                        <w:b/>
                        <w:kern w:val="24"/>
                        <w:sz w:val="16"/>
                        <w:szCs w:val="16"/>
                        <w:shd w:val="clear" w:color="auto" w:fill="FFFFFF"/>
                      </w:rPr>
                      <w:t xml:space="preserve">Encadré à supprimer </w:t>
                    </w:r>
                  </w:p>
                  <w:p w:rsidR="004E2BDD" w:rsidRPr="00653E6E" w:rsidP="000F0B1E">
                    <w:pPr>
                      <w:spacing w:before="0" w:after="0"/>
                      <w:ind w:firstLine="0"/>
                      <w:jc w:val="center"/>
                      <w:rPr>
                        <w:rFonts w:eastAsia="Times New Roman"/>
                        <w:i/>
                        <w:iCs/>
                        <w:color w:val="808080"/>
                        <w:sz w:val="14"/>
                        <w:szCs w:val="14"/>
                      </w:rPr>
                    </w:pPr>
                    <w:r w:rsidRPr="00653E6E">
                      <w:rPr>
                        <w:b/>
                        <w:kern w:val="24"/>
                        <w:sz w:val="16"/>
                        <w:szCs w:val="16"/>
                        <w:shd w:val="clear" w:color="auto" w:fill="FFFFFF"/>
                      </w:rPr>
                      <w:t>en</w:t>
                    </w:r>
                    <w:r w:rsidRPr="00653E6E">
                      <w:rPr>
                        <w:b/>
                        <w:kern w:val="24"/>
                        <w:sz w:val="16"/>
                        <w:szCs w:val="16"/>
                        <w:shd w:val="clear" w:color="auto" w:fill="FFFFFF"/>
                      </w:rPr>
                      <w:t xml:space="preserve"> fin d’utilisation du formulaire</w:t>
                    </w:r>
                  </w:p>
                </w:txbxContent>
              </v:textbox>
            </v:roundrect>
          </w:pict>
        </mc:Fallback>
      </mc:AlternateContent>
    </w:r>
    <w:r w:rsidR="00EF4BE2"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posOffset>-219398</wp:posOffset>
              </wp:positionH>
              <wp:positionV relativeFrom="paragraph">
                <wp:posOffset>91298</wp:posOffset>
              </wp:positionV>
              <wp:extent cx="6410325" cy="483870"/>
              <wp:effectExtent l="0" t="0" r="9525" b="0"/>
              <wp:wrapTight wrapText="bothSides">
                <wp:wrapPolygon edited="0">
                  <wp:start x="0" y="0"/>
                  <wp:lineTo x="0" y="20409"/>
                  <wp:lineTo x="21568" y="20409"/>
                  <wp:lineTo x="21568" y="0"/>
                  <wp:lineTo x="0" y="0"/>
                </wp:wrapPolygon>
              </wp:wrapTight>
              <wp:docPr id="5" name="Groupe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10325" cy="483870"/>
                        <a:chOff x="0" y="0"/>
                        <a:chExt cx="6410325" cy="483870"/>
                      </a:xfrm>
                    </wpg:grpSpPr>
                    <wps:wsp>
                      <wps:cNvPr id="1" name="Rectangle 8"/>
                      <wps:cNvSpPr/>
                      <wps:spPr>
                        <a:xfrm>
                          <a:off x="0" y="0"/>
                          <a:ext cx="6410325" cy="483870"/>
                        </a:xfrm>
                        <a:prstGeom prst="rect">
                          <a:avLst/>
                        </a:prstGeom>
                        <a:solidFill>
                          <a:srgbClr val="164194"/>
                        </a:solidFill>
                        <a:ln w="12700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bookmarkStart w:id="46" w:name="Title" w:displacedByCustomXml="next"/>
                          <w:sdt>
                            <w:sdtPr>
                              <w:rPr>
                                <w:color w:val="FFFFFF"/>
                                <w:sz w:val="18"/>
                                <w:szCs w:val="18"/>
                              </w:rPr>
                              <w:alias w:val="Titre"/>
                              <w:tag w:val="Titre"/>
                              <w:id w:val="-514461657"/>
                              <w:lock w:val="sdtContentLocked"/>
                              <w:placeholder>
                                <w:docPart w:val="F9DAC5C4CF2248AD9994C851914F7DE8"/>
                              </w:placeholder>
                              <w15:appearance w15:val="hidden"/>
                            </w:sdtPr>
                            <w:sdtEndPr/>
                            <w:sdtContent>
                              <w:p w:rsidR="00156B70" w:rsidRPr="00653E6E" w:rsidRDefault="00477B11" w:rsidP="00156B70">
                                <w:pPr>
                                  <w:pStyle w:val="En-tteBMSBANDEAU"/>
                                  <w:rPr>
                                    <w:color w:val="FFFFFF"/>
                                    <w:sz w:val="18"/>
                                    <w:szCs w:val="18"/>
                                  </w:rPr>
                                </w:pPr>
                                <w:r w:rsidRPr="00653E6E">
                                  <w:rPr>
                                    <w:color w:val="FFFFFF"/>
                                    <w:sz w:val="18"/>
                                    <w:szCs w:val="18"/>
                                  </w:rPr>
                                  <w:t>Registre de Contrôle et de Configuration (RCC) fournisseur</w:t>
                                </w:r>
                              </w:p>
                              <w:bookmarkEnd w:id="46" w:displacedByCustomXml="next"/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9" name="Rectangle 15"/>
                      <wps:cNvSpPr/>
                      <wps:spPr>
                        <a:xfrm>
                          <a:off x="5089585" y="86264"/>
                          <a:ext cx="1180465" cy="3016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sdt>
                            <w:sdtPr>
                              <w:alias w:val="Page1_CS"/>
                              <w:tag w:val="Page1_CS"/>
                              <w:id w:val="-1611819463"/>
                              <w:lock w:val="sdtContentLocked"/>
                              <w15:appearance w15:val="hidden"/>
                            </w:sdtPr>
                            <w:sdtEndPr/>
                            <w:sdtContent>
                              <w:p w:rsidR="00156B70" w:rsidRDefault="00477B11" w:rsidP="00B1712A">
                                <w:pPr>
                                  <w:pStyle w:val="En-tteBMSMARQUAGECS"/>
                                </w:pPr>
                                <w:r w:rsidRPr="004753B4">
                                  <w:t>Corporate Sensitivity</w:t>
                                </w:r>
                              </w:p>
                            </w:sdtContent>
                          </w:sdt>
                          <w:p w:rsidR="00156B70" w:rsidRPr="00A004FE" w:rsidRDefault="00477B11" w:rsidP="00B1712A">
                            <w:pPr>
                              <w:pStyle w:val="En-tteBMSMARQUAGECS"/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</w:pPr>
                            <w:bookmarkStart w:id="47" w:name="ProtectionIndustrielle"/>
                            <w:r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  <w:t>PUBLIC</w:t>
                            </w:r>
                            <w:bookmarkEnd w:id="47"/>
                          </w:p>
                          <w:p w:rsidR="00156B70" w:rsidRPr="00B1712A" w:rsidRDefault="00156B70" w:rsidP="00B1712A">
                            <w:pPr>
                              <w:pStyle w:val="En-tteBMSMARQUAGECS"/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</w:pPr>
                          </w:p>
                          <w:p w:rsidR="00156B70" w:rsidRPr="00653E6E" w:rsidRDefault="00156B70" w:rsidP="00B1712A">
                            <w:pPr>
                              <w:pStyle w:val="En-tteBMSMARQUAGECS"/>
                              <w:rPr>
                                <w:b/>
                                <w:color w:val="FFFFF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wrap="square" anchor="ctr"/>
                    </wps:wsp>
                    <pic:pic xmlns:pic="http://schemas.openxmlformats.org/drawingml/2006/picture">
                      <pic:nvPicPr>
                        <pic:cNvPr id="51" name="Image 51">
                          <a:extLst>
                            <a:ext uri="{FF2B5EF4-FFF2-40B4-BE49-F238E27FC236}">
                              <a16:creationId xmlns:a16="http://schemas.microsoft.com/office/drawing/2014/main" id="{5D117952-85E8-4B1D-AE36-B47922D5D309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8634" b="19556"/>
                        <a:stretch>
                          <a:fillRect/>
                        </a:stretch>
                      </pic:blipFill>
                      <pic:spPr>
                        <a:xfrm>
                          <a:off x="103517" y="86264"/>
                          <a:ext cx="899795" cy="2997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oupe 5" o:spid="_x0000_s2050" style="width:505.5pt;height:38.1pt;margin-top:7.19pt;margin-left:-17.28pt;mso-height-percent:0;mso-height-relative:margin;mso-position-horizontal-relative:margin;mso-wrap-distance-bottom:0;mso-wrap-distance-left:9pt;mso-wrap-distance-right:9pt;mso-wrap-distance-top:0;position:absolute;z-index:-251658240" coordorigin="0,0" coordsize="21600,21600" wrapcoords="0 0 0 20409 21568 20409 21568 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1" type="#_x0000_t202" style="width:21600;height:21600;position:absolute;v-text-anchor:middle" fillcolor="#164194" stroked="f" strokeweight="1pt">
                <v:textbox>
                  <w:txbxContent>
                    <w:bookmarkStart w:id="45" w:name="Title" w:displacedByCustomXml="next"/>
                    <w:sdt>
                      <w:sdtPr>
                        <w:rPr>
                          <w:color w:val="FFFFFF"/>
                          <w:sz w:val="18"/>
                          <w:szCs w:val="18"/>
                        </w:rPr>
                        <w:alias w:val="Titre"/>
                        <w:tag w:val="Titre"/>
                        <w:id w:val="71724678"/>
                        <w:lock w:val="sdtContentLocked"/>
                        <w:placeholder>
                          <w:docPart w:val="F9DAC5C4CF2248AD9994C851914F7DE8"/>
                        </w:placeholder>
                        <w:richText/>
                        <w15:appearance w15:val="hidden"/>
                      </w:sdtPr>
                      <w:sdtContent>
                        <w:p w:rsidR="00156B70" w:rsidRPr="00653E6E" w:rsidP="00156B70">
                          <w:pPr>
                            <w:pStyle w:val="En-tteBMSBANDEAU"/>
                            <w:rPr>
                              <w:color w:val="FFFFFF"/>
                              <w:sz w:val="18"/>
                              <w:szCs w:val="18"/>
                            </w:rPr>
                          </w:pPr>
                          <w:r w:rsidRPr="00653E6E">
                            <w:rPr>
                              <w:color w:val="FFFFFF"/>
                              <w:sz w:val="18"/>
                              <w:szCs w:val="18"/>
                            </w:rPr>
                            <w:t>Registre de Contrôle et de Configuration (RCC) fournisseur</w:t>
                          </w:r>
                        </w:p>
                        <w:bookmarkEnd w:id="45" w:displacedByCustomXml="next"/>
                      </w:sdtContent>
                    </w:sdt>
                  </w:txbxContent>
                </v:textbox>
              </v:shape>
              <v:shape id="_x0000_s2052" type="#_x0000_t202" style="width:3978;height:13465;left:17150;position:absolute;top:3851;v-text-anchor:middle" fillcolor="#f2f2f2" stroked="t" strokecolor="black" strokeweight="1pt">
                <v:textbox>
                  <w:txbxContent>
                    <w:sdt>
                      <w:sdtPr>
                        <w:alias w:val="Page1_CS"/>
                        <w:tag w:val="Page1_CS"/>
                        <w:id w:val="1024460843"/>
                        <w:lock w:val="sdtContentLocked"/>
                        <w:richText/>
                        <w15:appearance w15:val="hidden"/>
                      </w:sdtPr>
                      <w:sdtContent>
                        <w:p w:rsidR="00156B70" w:rsidP="00B1712A">
                          <w:pPr>
                            <w:pStyle w:val="En-tteBMSMARQUAGECS"/>
                          </w:pPr>
                          <w:r w:rsidRPr="004753B4">
                            <w:t>Cor</w:t>
                          </w:r>
                          <w:bookmarkStart w:id="46" w:name="_GoBack"/>
                          <w:bookmarkEnd w:id="46"/>
                          <w:r w:rsidRPr="004753B4">
                            <w:t>porate Sensitivity</w:t>
                          </w:r>
                        </w:p>
                      </w:sdtContent>
                    </w:sdt>
                    <w:p w:rsidR="00156B70" w:rsidRPr="00A004FE" w:rsidP="00B1712A">
                      <w:pPr>
                        <w:pStyle w:val="En-tteBMSMARQUAGECS"/>
                        <w:rPr>
                          <w:b/>
                          <w:i w:val="0"/>
                          <w:sz w:val="16"/>
                          <w:szCs w:val="16"/>
                        </w:rPr>
                      </w:pPr>
                      <w:bookmarkStart w:id="47" w:name="ProtectionIndustrielle"/>
                      <w:r>
                        <w:rPr>
                          <w:b/>
                          <w:i w:val="0"/>
                          <w:sz w:val="16"/>
                          <w:szCs w:val="16"/>
                        </w:rPr>
                        <w:t>PUBLIC</w:t>
                      </w:r>
                      <w:bookmarkEnd w:id="47"/>
                    </w:p>
                    <w:p w:rsidR="00156B70" w:rsidRPr="00B1712A" w:rsidP="00B1712A">
                      <w:pPr>
                        <w:pStyle w:val="En-tteBMSMARQUAGECS"/>
                        <w:rPr>
                          <w:b/>
                          <w:i w:val="0"/>
                          <w:sz w:val="16"/>
                          <w:szCs w:val="16"/>
                        </w:rPr>
                      </w:pPr>
                    </w:p>
                    <w:p w:rsidR="00156B70" w:rsidRPr="00653E6E" w:rsidP="00B1712A">
                      <w:pPr>
                        <w:pStyle w:val="En-tteBMSMARQUAGECS"/>
                        <w:rPr>
                          <w:b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3" type="#_x0000_t75" style="width:3032;height:13380;left:349;position:absolute;top:3851">
                <v:imagedata r:id="rId2" o:title="" croptop="12212f" cropbottom="12816f"/>
              </v:shape>
              <w10:wrap type="tight"/>
            </v:group>
          </w:pict>
        </mc:Fallback>
      </mc:AlternateContent>
    </w:r>
  </w:p>
  <w:p w:rsidR="00507B10" w:rsidRDefault="00507B10" w:rsidP="000F0B1E">
    <w:pPr>
      <w:pStyle w:val="En-tte"/>
      <w:rPr>
        <w:sz w:val="16"/>
        <w:szCs w:val="16"/>
      </w:rPr>
    </w:pPr>
  </w:p>
  <w:p w:rsidR="000F0B1E" w:rsidRPr="00204826" w:rsidRDefault="000F0B1E" w:rsidP="000F0B1E">
    <w:pPr>
      <w:pStyle w:val="En-tte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1B6" w:rsidRDefault="005601B6" w:rsidP="000F0B1E">
    <w:pPr>
      <w:pStyle w:val="En-tte"/>
      <w:rPr>
        <w:sz w:val="16"/>
        <w:szCs w:val="16"/>
      </w:rPr>
    </w:pPr>
  </w:p>
  <w:p w:rsidR="00156B70" w:rsidRDefault="00156B70" w:rsidP="000F0B1E">
    <w:pPr>
      <w:pStyle w:val="En-tte"/>
      <w:rPr>
        <w:sz w:val="16"/>
        <w:szCs w:val="16"/>
      </w:rPr>
    </w:pPr>
  </w:p>
  <w:p w:rsidR="00156B70" w:rsidRDefault="00156B70" w:rsidP="000F0B1E">
    <w:pPr>
      <w:pStyle w:val="En-tte"/>
      <w:rPr>
        <w:sz w:val="16"/>
        <w:szCs w:val="16"/>
      </w:rPr>
    </w:pPr>
  </w:p>
  <w:p w:rsidR="00156B70" w:rsidRDefault="00156B70" w:rsidP="000F0B1E">
    <w:pPr>
      <w:pStyle w:val="En-tte"/>
      <w:rPr>
        <w:sz w:val="16"/>
        <w:szCs w:val="16"/>
      </w:rPr>
    </w:pPr>
  </w:p>
  <w:p w:rsidR="00156B70" w:rsidRDefault="00156B70" w:rsidP="000F0B1E">
    <w:pPr>
      <w:pStyle w:val="En-tte"/>
      <w:rPr>
        <w:sz w:val="16"/>
        <w:szCs w:val="16"/>
      </w:rPr>
    </w:pPr>
  </w:p>
  <w:p w:rsidR="000F0B1E" w:rsidRPr="00204826" w:rsidRDefault="000F0B1E" w:rsidP="000F0B1E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758ACF2E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96637F2"/>
    <w:multiLevelType w:val="hybridMultilevel"/>
    <w:tmpl w:val="CF22F26C"/>
    <w:lvl w:ilvl="0" w:tplc="09B83EC2">
      <w:start w:val="1"/>
      <w:numFmt w:val="lowerLetter"/>
      <w:pStyle w:val="Enumtype4BMS"/>
      <w:lvlText w:val="%1."/>
      <w:lvlJc w:val="left"/>
      <w:pPr>
        <w:ind w:left="1287" w:hanging="360"/>
      </w:pPr>
      <w:rPr>
        <w:rFonts w:hint="default"/>
      </w:rPr>
    </w:lvl>
    <w:lvl w:ilvl="1" w:tplc="20DA93F6" w:tentative="1">
      <w:start w:val="1"/>
      <w:numFmt w:val="lowerLetter"/>
      <w:lvlText w:val="%2."/>
      <w:lvlJc w:val="left"/>
      <w:pPr>
        <w:ind w:left="2007" w:hanging="360"/>
      </w:pPr>
    </w:lvl>
    <w:lvl w:ilvl="2" w:tplc="BC8A7AEE" w:tentative="1">
      <w:start w:val="1"/>
      <w:numFmt w:val="lowerRoman"/>
      <w:lvlText w:val="%3."/>
      <w:lvlJc w:val="right"/>
      <w:pPr>
        <w:ind w:left="2727" w:hanging="180"/>
      </w:pPr>
    </w:lvl>
    <w:lvl w:ilvl="3" w:tplc="8446D074" w:tentative="1">
      <w:start w:val="1"/>
      <w:numFmt w:val="decimal"/>
      <w:lvlText w:val="%4."/>
      <w:lvlJc w:val="left"/>
      <w:pPr>
        <w:ind w:left="3447" w:hanging="360"/>
      </w:pPr>
    </w:lvl>
    <w:lvl w:ilvl="4" w:tplc="7F1A700E" w:tentative="1">
      <w:start w:val="1"/>
      <w:numFmt w:val="lowerLetter"/>
      <w:lvlText w:val="%5."/>
      <w:lvlJc w:val="left"/>
      <w:pPr>
        <w:ind w:left="4167" w:hanging="360"/>
      </w:pPr>
    </w:lvl>
    <w:lvl w:ilvl="5" w:tplc="5FB416F0" w:tentative="1">
      <w:start w:val="1"/>
      <w:numFmt w:val="lowerRoman"/>
      <w:lvlText w:val="%6."/>
      <w:lvlJc w:val="right"/>
      <w:pPr>
        <w:ind w:left="4887" w:hanging="180"/>
      </w:pPr>
    </w:lvl>
    <w:lvl w:ilvl="6" w:tplc="541C2B64" w:tentative="1">
      <w:start w:val="1"/>
      <w:numFmt w:val="decimal"/>
      <w:lvlText w:val="%7."/>
      <w:lvlJc w:val="left"/>
      <w:pPr>
        <w:ind w:left="5607" w:hanging="360"/>
      </w:pPr>
    </w:lvl>
    <w:lvl w:ilvl="7" w:tplc="0A62D59A" w:tentative="1">
      <w:start w:val="1"/>
      <w:numFmt w:val="lowerLetter"/>
      <w:lvlText w:val="%8."/>
      <w:lvlJc w:val="left"/>
      <w:pPr>
        <w:ind w:left="6327" w:hanging="360"/>
      </w:pPr>
    </w:lvl>
    <w:lvl w:ilvl="8" w:tplc="F6304D9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8F277C"/>
    <w:multiLevelType w:val="hybridMultilevel"/>
    <w:tmpl w:val="359CFB50"/>
    <w:lvl w:ilvl="0" w:tplc="248C774C">
      <w:start w:val="1"/>
      <w:numFmt w:val="bullet"/>
      <w:pStyle w:val="Pucestype5BMS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3BBAD7B8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566ED6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8124CE98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2B28F8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56279E0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7A813C8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583084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85C8DF60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5C10A7"/>
    <w:multiLevelType w:val="hybridMultilevel"/>
    <w:tmpl w:val="B5FAD1F0"/>
    <w:lvl w:ilvl="0" w:tplc="B80E9190">
      <w:start w:val="1"/>
      <w:numFmt w:val="decimal"/>
      <w:pStyle w:val="ANNEXEFRBMS"/>
      <w:lvlText w:val="ANNEXE %1 :"/>
      <w:lvlJc w:val="left"/>
      <w:pPr>
        <w:ind w:left="720" w:hanging="360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EBF6EC58" w:tentative="1">
      <w:start w:val="1"/>
      <w:numFmt w:val="lowerLetter"/>
      <w:lvlText w:val="%2."/>
      <w:lvlJc w:val="left"/>
      <w:pPr>
        <w:ind w:left="1440" w:hanging="360"/>
      </w:pPr>
    </w:lvl>
    <w:lvl w:ilvl="2" w:tplc="AFD64606" w:tentative="1">
      <w:start w:val="1"/>
      <w:numFmt w:val="lowerRoman"/>
      <w:lvlText w:val="%3."/>
      <w:lvlJc w:val="right"/>
      <w:pPr>
        <w:ind w:left="2160" w:hanging="180"/>
      </w:pPr>
    </w:lvl>
    <w:lvl w:ilvl="3" w:tplc="A09CEAFE" w:tentative="1">
      <w:start w:val="1"/>
      <w:numFmt w:val="decimal"/>
      <w:lvlText w:val="%4."/>
      <w:lvlJc w:val="left"/>
      <w:pPr>
        <w:ind w:left="2880" w:hanging="360"/>
      </w:pPr>
    </w:lvl>
    <w:lvl w:ilvl="4" w:tplc="C85E6204" w:tentative="1">
      <w:start w:val="1"/>
      <w:numFmt w:val="lowerLetter"/>
      <w:lvlText w:val="%5."/>
      <w:lvlJc w:val="left"/>
      <w:pPr>
        <w:ind w:left="3600" w:hanging="360"/>
      </w:pPr>
    </w:lvl>
    <w:lvl w:ilvl="5" w:tplc="B920B098" w:tentative="1">
      <w:start w:val="1"/>
      <w:numFmt w:val="lowerRoman"/>
      <w:lvlText w:val="%6."/>
      <w:lvlJc w:val="right"/>
      <w:pPr>
        <w:ind w:left="4320" w:hanging="180"/>
      </w:pPr>
    </w:lvl>
    <w:lvl w:ilvl="6" w:tplc="4BFEA686" w:tentative="1">
      <w:start w:val="1"/>
      <w:numFmt w:val="decimal"/>
      <w:lvlText w:val="%7."/>
      <w:lvlJc w:val="left"/>
      <w:pPr>
        <w:ind w:left="5040" w:hanging="360"/>
      </w:pPr>
    </w:lvl>
    <w:lvl w:ilvl="7" w:tplc="15E446FE" w:tentative="1">
      <w:start w:val="1"/>
      <w:numFmt w:val="lowerLetter"/>
      <w:lvlText w:val="%8."/>
      <w:lvlJc w:val="left"/>
      <w:pPr>
        <w:ind w:left="5760" w:hanging="360"/>
      </w:pPr>
    </w:lvl>
    <w:lvl w:ilvl="8" w:tplc="086674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57D48"/>
    <w:multiLevelType w:val="hybridMultilevel"/>
    <w:tmpl w:val="A9BC3C88"/>
    <w:lvl w:ilvl="0" w:tplc="D0D8A332">
      <w:start w:val="1"/>
      <w:numFmt w:val="bullet"/>
      <w:pStyle w:val="Pucestype4BMS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2A98795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E91C7D36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4CB8B8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022DC4E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3FE1234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FC6B10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B6E6BF4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91C8F10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007552D"/>
    <w:multiLevelType w:val="hybridMultilevel"/>
    <w:tmpl w:val="14962434"/>
    <w:lvl w:ilvl="0" w:tplc="38AA5E32">
      <w:start w:val="1"/>
      <w:numFmt w:val="decimal"/>
      <w:pStyle w:val="Enumtype1BMS"/>
      <w:lvlText w:val="%1."/>
      <w:lvlJc w:val="left"/>
      <w:pPr>
        <w:ind w:left="1287" w:hanging="360"/>
      </w:pPr>
      <w:rPr>
        <w:rFonts w:hint="default"/>
      </w:rPr>
    </w:lvl>
    <w:lvl w:ilvl="1" w:tplc="05A2640C" w:tentative="1">
      <w:start w:val="1"/>
      <w:numFmt w:val="lowerLetter"/>
      <w:lvlText w:val="%2."/>
      <w:lvlJc w:val="left"/>
      <w:pPr>
        <w:ind w:left="2007" w:hanging="360"/>
      </w:pPr>
    </w:lvl>
    <w:lvl w:ilvl="2" w:tplc="98E06944" w:tentative="1">
      <w:start w:val="1"/>
      <w:numFmt w:val="lowerRoman"/>
      <w:lvlText w:val="%3."/>
      <w:lvlJc w:val="right"/>
      <w:pPr>
        <w:ind w:left="2727" w:hanging="180"/>
      </w:pPr>
    </w:lvl>
    <w:lvl w:ilvl="3" w:tplc="E3002F6C" w:tentative="1">
      <w:start w:val="1"/>
      <w:numFmt w:val="decimal"/>
      <w:lvlText w:val="%4."/>
      <w:lvlJc w:val="left"/>
      <w:pPr>
        <w:ind w:left="3447" w:hanging="360"/>
      </w:pPr>
    </w:lvl>
    <w:lvl w:ilvl="4" w:tplc="8966AFA8" w:tentative="1">
      <w:start w:val="1"/>
      <w:numFmt w:val="lowerLetter"/>
      <w:lvlText w:val="%5."/>
      <w:lvlJc w:val="left"/>
      <w:pPr>
        <w:ind w:left="4167" w:hanging="360"/>
      </w:pPr>
    </w:lvl>
    <w:lvl w:ilvl="5" w:tplc="7278D4DE" w:tentative="1">
      <w:start w:val="1"/>
      <w:numFmt w:val="lowerRoman"/>
      <w:lvlText w:val="%6."/>
      <w:lvlJc w:val="right"/>
      <w:pPr>
        <w:ind w:left="4887" w:hanging="180"/>
      </w:pPr>
    </w:lvl>
    <w:lvl w:ilvl="6" w:tplc="C0D0A19E" w:tentative="1">
      <w:start w:val="1"/>
      <w:numFmt w:val="decimal"/>
      <w:lvlText w:val="%7."/>
      <w:lvlJc w:val="left"/>
      <w:pPr>
        <w:ind w:left="5607" w:hanging="360"/>
      </w:pPr>
    </w:lvl>
    <w:lvl w:ilvl="7" w:tplc="BDF038D6" w:tentative="1">
      <w:start w:val="1"/>
      <w:numFmt w:val="lowerLetter"/>
      <w:lvlText w:val="%8."/>
      <w:lvlJc w:val="left"/>
      <w:pPr>
        <w:ind w:left="6327" w:hanging="360"/>
      </w:pPr>
    </w:lvl>
    <w:lvl w:ilvl="8" w:tplc="D8C233D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7662B08"/>
    <w:multiLevelType w:val="hybridMultilevel"/>
    <w:tmpl w:val="2562A180"/>
    <w:lvl w:ilvl="0" w:tplc="98124F4A">
      <w:start w:val="1"/>
      <w:numFmt w:val="decimal"/>
      <w:pStyle w:val="FigureFRENBMS"/>
      <w:lvlText w:val="Figure %1 :"/>
      <w:lvlJc w:val="left"/>
      <w:pPr>
        <w:ind w:left="397" w:hanging="37"/>
      </w:pPr>
      <w:rPr>
        <w:rFonts w:hint="default"/>
        <w:b/>
        <w:i/>
        <w:sz w:val="18"/>
      </w:rPr>
    </w:lvl>
    <w:lvl w:ilvl="1" w:tplc="35402144" w:tentative="1">
      <w:start w:val="1"/>
      <w:numFmt w:val="lowerLetter"/>
      <w:lvlText w:val="%2."/>
      <w:lvlJc w:val="left"/>
      <w:pPr>
        <w:ind w:left="1440" w:hanging="360"/>
      </w:pPr>
    </w:lvl>
    <w:lvl w:ilvl="2" w:tplc="9B84AB04" w:tentative="1">
      <w:start w:val="1"/>
      <w:numFmt w:val="lowerRoman"/>
      <w:lvlText w:val="%3."/>
      <w:lvlJc w:val="right"/>
      <w:pPr>
        <w:ind w:left="2160" w:hanging="180"/>
      </w:pPr>
    </w:lvl>
    <w:lvl w:ilvl="3" w:tplc="659445F0" w:tentative="1">
      <w:start w:val="1"/>
      <w:numFmt w:val="decimal"/>
      <w:lvlText w:val="%4."/>
      <w:lvlJc w:val="left"/>
      <w:pPr>
        <w:ind w:left="2880" w:hanging="360"/>
      </w:pPr>
    </w:lvl>
    <w:lvl w:ilvl="4" w:tplc="7F22CBC8" w:tentative="1">
      <w:start w:val="1"/>
      <w:numFmt w:val="lowerLetter"/>
      <w:lvlText w:val="%5."/>
      <w:lvlJc w:val="left"/>
      <w:pPr>
        <w:ind w:left="3600" w:hanging="360"/>
      </w:pPr>
    </w:lvl>
    <w:lvl w:ilvl="5" w:tplc="5C96628C" w:tentative="1">
      <w:start w:val="1"/>
      <w:numFmt w:val="lowerRoman"/>
      <w:lvlText w:val="%6."/>
      <w:lvlJc w:val="right"/>
      <w:pPr>
        <w:ind w:left="4320" w:hanging="180"/>
      </w:pPr>
    </w:lvl>
    <w:lvl w:ilvl="6" w:tplc="ED103DBE" w:tentative="1">
      <w:start w:val="1"/>
      <w:numFmt w:val="decimal"/>
      <w:lvlText w:val="%7."/>
      <w:lvlJc w:val="left"/>
      <w:pPr>
        <w:ind w:left="5040" w:hanging="360"/>
      </w:pPr>
    </w:lvl>
    <w:lvl w:ilvl="7" w:tplc="0D141BA0" w:tentative="1">
      <w:start w:val="1"/>
      <w:numFmt w:val="lowerLetter"/>
      <w:lvlText w:val="%8."/>
      <w:lvlJc w:val="left"/>
      <w:pPr>
        <w:ind w:left="5760" w:hanging="360"/>
      </w:pPr>
    </w:lvl>
    <w:lvl w:ilvl="8" w:tplc="294EE6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B2648B"/>
    <w:multiLevelType w:val="hybridMultilevel"/>
    <w:tmpl w:val="76808CA8"/>
    <w:lvl w:ilvl="0" w:tplc="ABAC6C6C">
      <w:start w:val="1"/>
      <w:numFmt w:val="bullet"/>
      <w:pStyle w:val="Pucestype1BMS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37E3146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5E88E9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350D33A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BBC1E7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AB4BA84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D30AB6F0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C9DA2394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9ACCC9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E3A2374"/>
    <w:multiLevelType w:val="hybridMultilevel"/>
    <w:tmpl w:val="C5583D24"/>
    <w:lvl w:ilvl="0" w:tplc="E2D82A36">
      <w:numFmt w:val="bullet"/>
      <w:lvlText w:val="-"/>
      <w:lvlJc w:val="left"/>
      <w:pPr>
        <w:ind w:left="720" w:hanging="360"/>
      </w:pPr>
      <w:rPr>
        <w:rFonts w:ascii="NavalGroup Sans" w:eastAsia="Times New Roman" w:hAnsi="NavalGroup Sans" w:cs="Helv" w:hint="default"/>
      </w:rPr>
    </w:lvl>
    <w:lvl w:ilvl="1" w:tplc="B70007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36F7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D080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EA32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1220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FC29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9684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E08E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62FD2"/>
    <w:multiLevelType w:val="hybridMultilevel"/>
    <w:tmpl w:val="986257A0"/>
    <w:lvl w:ilvl="0" w:tplc="6338EB66">
      <w:start w:val="1"/>
      <w:numFmt w:val="lowerLetter"/>
      <w:pStyle w:val="Enumtype3BMS"/>
      <w:lvlText w:val="%1)"/>
      <w:lvlJc w:val="left"/>
      <w:pPr>
        <w:ind w:left="1287" w:hanging="360"/>
      </w:pPr>
      <w:rPr>
        <w:rFonts w:hint="default"/>
      </w:rPr>
    </w:lvl>
    <w:lvl w:ilvl="1" w:tplc="5E4CEF48" w:tentative="1">
      <w:start w:val="1"/>
      <w:numFmt w:val="lowerLetter"/>
      <w:lvlText w:val="%2."/>
      <w:lvlJc w:val="left"/>
      <w:pPr>
        <w:ind w:left="2007" w:hanging="360"/>
      </w:pPr>
    </w:lvl>
    <w:lvl w:ilvl="2" w:tplc="3E20DDE6" w:tentative="1">
      <w:start w:val="1"/>
      <w:numFmt w:val="lowerRoman"/>
      <w:lvlText w:val="%3."/>
      <w:lvlJc w:val="right"/>
      <w:pPr>
        <w:ind w:left="2727" w:hanging="180"/>
      </w:pPr>
    </w:lvl>
    <w:lvl w:ilvl="3" w:tplc="3C7815CA" w:tentative="1">
      <w:start w:val="1"/>
      <w:numFmt w:val="decimal"/>
      <w:lvlText w:val="%4."/>
      <w:lvlJc w:val="left"/>
      <w:pPr>
        <w:ind w:left="3447" w:hanging="360"/>
      </w:pPr>
    </w:lvl>
    <w:lvl w:ilvl="4" w:tplc="2C006F08" w:tentative="1">
      <w:start w:val="1"/>
      <w:numFmt w:val="lowerLetter"/>
      <w:lvlText w:val="%5."/>
      <w:lvlJc w:val="left"/>
      <w:pPr>
        <w:ind w:left="4167" w:hanging="360"/>
      </w:pPr>
    </w:lvl>
    <w:lvl w:ilvl="5" w:tplc="E576A72C" w:tentative="1">
      <w:start w:val="1"/>
      <w:numFmt w:val="lowerRoman"/>
      <w:lvlText w:val="%6."/>
      <w:lvlJc w:val="right"/>
      <w:pPr>
        <w:ind w:left="4887" w:hanging="180"/>
      </w:pPr>
    </w:lvl>
    <w:lvl w:ilvl="6" w:tplc="CCB84F06" w:tentative="1">
      <w:start w:val="1"/>
      <w:numFmt w:val="decimal"/>
      <w:lvlText w:val="%7."/>
      <w:lvlJc w:val="left"/>
      <w:pPr>
        <w:ind w:left="5607" w:hanging="360"/>
      </w:pPr>
    </w:lvl>
    <w:lvl w:ilvl="7" w:tplc="17E87EC8" w:tentative="1">
      <w:start w:val="1"/>
      <w:numFmt w:val="lowerLetter"/>
      <w:lvlText w:val="%8."/>
      <w:lvlJc w:val="left"/>
      <w:pPr>
        <w:ind w:left="6327" w:hanging="360"/>
      </w:pPr>
    </w:lvl>
    <w:lvl w:ilvl="8" w:tplc="478ADB7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59F4895"/>
    <w:multiLevelType w:val="hybridMultilevel"/>
    <w:tmpl w:val="78AA76C4"/>
    <w:lvl w:ilvl="0" w:tplc="2634F968">
      <w:start w:val="1"/>
      <w:numFmt w:val="decimal"/>
      <w:pStyle w:val="APPENDIXENBMS"/>
      <w:lvlText w:val="APPENDIX %1:"/>
      <w:lvlJc w:val="left"/>
      <w:pPr>
        <w:ind w:left="360" w:hanging="360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 w:tplc="90CECF4A" w:tentative="1">
      <w:start w:val="1"/>
      <w:numFmt w:val="lowerLetter"/>
      <w:lvlText w:val="%2."/>
      <w:lvlJc w:val="left"/>
      <w:pPr>
        <w:ind w:left="1440" w:hanging="360"/>
      </w:pPr>
    </w:lvl>
    <w:lvl w:ilvl="2" w:tplc="C616E7E2" w:tentative="1">
      <w:start w:val="1"/>
      <w:numFmt w:val="lowerRoman"/>
      <w:lvlText w:val="%3."/>
      <w:lvlJc w:val="right"/>
      <w:pPr>
        <w:ind w:left="2160" w:hanging="180"/>
      </w:pPr>
    </w:lvl>
    <w:lvl w:ilvl="3" w:tplc="80A0114A" w:tentative="1">
      <w:start w:val="1"/>
      <w:numFmt w:val="decimal"/>
      <w:lvlText w:val="%4."/>
      <w:lvlJc w:val="left"/>
      <w:pPr>
        <w:ind w:left="2880" w:hanging="360"/>
      </w:pPr>
    </w:lvl>
    <w:lvl w:ilvl="4" w:tplc="9DBA6EAE" w:tentative="1">
      <w:start w:val="1"/>
      <w:numFmt w:val="lowerLetter"/>
      <w:lvlText w:val="%5."/>
      <w:lvlJc w:val="left"/>
      <w:pPr>
        <w:ind w:left="3600" w:hanging="360"/>
      </w:pPr>
    </w:lvl>
    <w:lvl w:ilvl="5" w:tplc="8CC00DC4" w:tentative="1">
      <w:start w:val="1"/>
      <w:numFmt w:val="lowerRoman"/>
      <w:lvlText w:val="%6."/>
      <w:lvlJc w:val="right"/>
      <w:pPr>
        <w:ind w:left="4320" w:hanging="180"/>
      </w:pPr>
    </w:lvl>
    <w:lvl w:ilvl="6" w:tplc="84BA46A6" w:tentative="1">
      <w:start w:val="1"/>
      <w:numFmt w:val="decimal"/>
      <w:lvlText w:val="%7."/>
      <w:lvlJc w:val="left"/>
      <w:pPr>
        <w:ind w:left="5040" w:hanging="360"/>
      </w:pPr>
    </w:lvl>
    <w:lvl w:ilvl="7" w:tplc="D7767ACA" w:tentative="1">
      <w:start w:val="1"/>
      <w:numFmt w:val="lowerLetter"/>
      <w:lvlText w:val="%8."/>
      <w:lvlJc w:val="left"/>
      <w:pPr>
        <w:ind w:left="5760" w:hanging="360"/>
      </w:pPr>
    </w:lvl>
    <w:lvl w:ilvl="8" w:tplc="00CA82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C058B"/>
    <w:multiLevelType w:val="multilevel"/>
    <w:tmpl w:val="A030D9D2"/>
    <w:lvl w:ilvl="0">
      <w:start w:val="1"/>
      <w:numFmt w:val="decimal"/>
      <w:pStyle w:val="Titre1"/>
      <w:lvlText w:val="%1"/>
      <w:lvlJc w:val="left"/>
      <w:pPr>
        <w:ind w:left="425" w:hanging="425"/>
      </w:pPr>
      <w:rPr>
        <w:rFonts w:hint="default"/>
        <w:b/>
        <w:i w:val="0"/>
        <w:caps/>
        <w:sz w:val="32"/>
        <w:szCs w:val="32"/>
      </w:rPr>
    </w:lvl>
    <w:lvl w:ilvl="1">
      <w:start w:val="1"/>
      <w:numFmt w:val="decimal"/>
      <w:pStyle w:val="Titre2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F5496" w:themeColor="accent1" w:themeShade="BF"/>
        <w:spacing w:val="0"/>
        <w:kern w:val="0"/>
        <w:position w:val="0"/>
        <w:sz w:val="28"/>
        <w:szCs w:val="28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709" w:hanging="709"/>
      </w:pPr>
      <w:rPr>
        <w:rFonts w:hint="default"/>
        <w:color w:val="1F3864" w:themeColor="accent1" w:themeShade="80"/>
      </w:rPr>
    </w:lvl>
    <w:lvl w:ilvl="3">
      <w:start w:val="1"/>
      <w:numFmt w:val="decimal"/>
      <w:pStyle w:val="Titre4"/>
      <w:lvlText w:val="%1.%2.%3.%4"/>
      <w:lvlJc w:val="left"/>
      <w:pPr>
        <w:ind w:left="879" w:hanging="879"/>
      </w:pPr>
      <w:rPr>
        <w:rFonts w:hint="default"/>
        <w:color w:val="2F5496" w:themeColor="accent1" w:themeShade="BF"/>
      </w:rPr>
    </w:lvl>
    <w:lvl w:ilvl="4">
      <w:start w:val="1"/>
      <w:numFmt w:val="decimal"/>
      <w:pStyle w:val="Titre5"/>
      <w:lvlText w:val="%1.%2.%3.%4.%5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42742052"/>
    <w:multiLevelType w:val="hybridMultilevel"/>
    <w:tmpl w:val="1D5CC528"/>
    <w:lvl w:ilvl="0" w:tplc="24E60202">
      <w:start w:val="1"/>
      <w:numFmt w:val="decimal"/>
      <w:pStyle w:val="Lgende"/>
      <w:lvlText w:val="Figura %1 - "/>
      <w:lvlJc w:val="left"/>
      <w:pPr>
        <w:ind w:left="1287" w:hanging="360"/>
      </w:pPr>
      <w:rPr>
        <w:rFonts w:ascii="NavalGroup Sans" w:hAnsi="NavalGroup Sans" w:hint="default"/>
        <w:b/>
        <w:i/>
        <w:color w:val="595959" w:themeColor="text1" w:themeTint="A6"/>
        <w:sz w:val="18"/>
        <w:u w:color="FFFFFF"/>
      </w:rPr>
    </w:lvl>
    <w:lvl w:ilvl="1" w:tplc="40EC16C2" w:tentative="1">
      <w:start w:val="1"/>
      <w:numFmt w:val="lowerLetter"/>
      <w:lvlText w:val="%2."/>
      <w:lvlJc w:val="left"/>
      <w:pPr>
        <w:ind w:left="2007" w:hanging="360"/>
      </w:pPr>
    </w:lvl>
    <w:lvl w:ilvl="2" w:tplc="54D6F8CE" w:tentative="1">
      <w:start w:val="1"/>
      <w:numFmt w:val="lowerRoman"/>
      <w:lvlText w:val="%3."/>
      <w:lvlJc w:val="right"/>
      <w:pPr>
        <w:ind w:left="2727" w:hanging="180"/>
      </w:pPr>
    </w:lvl>
    <w:lvl w:ilvl="3" w:tplc="8AB604D8" w:tentative="1">
      <w:start w:val="1"/>
      <w:numFmt w:val="decimal"/>
      <w:lvlText w:val="%4."/>
      <w:lvlJc w:val="left"/>
      <w:pPr>
        <w:ind w:left="3447" w:hanging="360"/>
      </w:pPr>
    </w:lvl>
    <w:lvl w:ilvl="4" w:tplc="54EE9BD8" w:tentative="1">
      <w:start w:val="1"/>
      <w:numFmt w:val="lowerLetter"/>
      <w:lvlText w:val="%5."/>
      <w:lvlJc w:val="left"/>
      <w:pPr>
        <w:ind w:left="4167" w:hanging="360"/>
      </w:pPr>
    </w:lvl>
    <w:lvl w:ilvl="5" w:tplc="12D4BE66" w:tentative="1">
      <w:start w:val="1"/>
      <w:numFmt w:val="lowerRoman"/>
      <w:lvlText w:val="%6."/>
      <w:lvlJc w:val="right"/>
      <w:pPr>
        <w:ind w:left="4887" w:hanging="180"/>
      </w:pPr>
    </w:lvl>
    <w:lvl w:ilvl="6" w:tplc="E73C9490" w:tentative="1">
      <w:start w:val="1"/>
      <w:numFmt w:val="decimal"/>
      <w:lvlText w:val="%7."/>
      <w:lvlJc w:val="left"/>
      <w:pPr>
        <w:ind w:left="5607" w:hanging="360"/>
      </w:pPr>
    </w:lvl>
    <w:lvl w:ilvl="7" w:tplc="E08CFE40" w:tentative="1">
      <w:start w:val="1"/>
      <w:numFmt w:val="lowerLetter"/>
      <w:lvlText w:val="%8."/>
      <w:lvlJc w:val="left"/>
      <w:pPr>
        <w:ind w:left="6327" w:hanging="360"/>
      </w:pPr>
    </w:lvl>
    <w:lvl w:ilvl="8" w:tplc="9ACACCD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4DE2C37"/>
    <w:multiLevelType w:val="hybridMultilevel"/>
    <w:tmpl w:val="760AC356"/>
    <w:lvl w:ilvl="0" w:tplc="7E8C2E48">
      <w:start w:val="1"/>
      <w:numFmt w:val="decimal"/>
      <w:pStyle w:val="ANEXOPT-BRBMS"/>
      <w:lvlText w:val="ANEXO %1 :"/>
      <w:lvlJc w:val="left"/>
      <w:pPr>
        <w:ind w:left="720" w:hanging="363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D9E6F8A8" w:tentative="1">
      <w:start w:val="1"/>
      <w:numFmt w:val="lowerLetter"/>
      <w:lvlText w:val="%2."/>
      <w:lvlJc w:val="left"/>
      <w:pPr>
        <w:ind w:left="1508" w:hanging="360"/>
      </w:pPr>
    </w:lvl>
    <w:lvl w:ilvl="2" w:tplc="CEF41336" w:tentative="1">
      <w:start w:val="1"/>
      <w:numFmt w:val="lowerRoman"/>
      <w:lvlText w:val="%3."/>
      <w:lvlJc w:val="right"/>
      <w:pPr>
        <w:ind w:left="2228" w:hanging="180"/>
      </w:pPr>
    </w:lvl>
    <w:lvl w:ilvl="3" w:tplc="5AA4C9AC" w:tentative="1">
      <w:start w:val="1"/>
      <w:numFmt w:val="decimal"/>
      <w:lvlText w:val="%4."/>
      <w:lvlJc w:val="left"/>
      <w:pPr>
        <w:ind w:left="2948" w:hanging="360"/>
      </w:pPr>
    </w:lvl>
    <w:lvl w:ilvl="4" w:tplc="87FE9C66" w:tentative="1">
      <w:start w:val="1"/>
      <w:numFmt w:val="lowerLetter"/>
      <w:lvlText w:val="%5."/>
      <w:lvlJc w:val="left"/>
      <w:pPr>
        <w:ind w:left="3668" w:hanging="360"/>
      </w:pPr>
    </w:lvl>
    <w:lvl w:ilvl="5" w:tplc="A0461FE0" w:tentative="1">
      <w:start w:val="1"/>
      <w:numFmt w:val="lowerRoman"/>
      <w:lvlText w:val="%6."/>
      <w:lvlJc w:val="right"/>
      <w:pPr>
        <w:ind w:left="4388" w:hanging="180"/>
      </w:pPr>
    </w:lvl>
    <w:lvl w:ilvl="6" w:tplc="4D926A74" w:tentative="1">
      <w:start w:val="1"/>
      <w:numFmt w:val="decimal"/>
      <w:lvlText w:val="%7."/>
      <w:lvlJc w:val="left"/>
      <w:pPr>
        <w:ind w:left="5108" w:hanging="360"/>
      </w:pPr>
    </w:lvl>
    <w:lvl w:ilvl="7" w:tplc="5C187DFE" w:tentative="1">
      <w:start w:val="1"/>
      <w:numFmt w:val="lowerLetter"/>
      <w:lvlText w:val="%8."/>
      <w:lvlJc w:val="left"/>
      <w:pPr>
        <w:ind w:left="5828" w:hanging="360"/>
      </w:pPr>
    </w:lvl>
    <w:lvl w:ilvl="8" w:tplc="DA800C5C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4" w15:restartNumberingAfterBreak="0">
    <w:nsid w:val="65623C88"/>
    <w:multiLevelType w:val="hybridMultilevel"/>
    <w:tmpl w:val="AB2AE118"/>
    <w:lvl w:ilvl="0" w:tplc="EBA2662A">
      <w:start w:val="1"/>
      <w:numFmt w:val="bullet"/>
      <w:pStyle w:val="Pucestype6BMS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C3A65ED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C518C2C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A66647DA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1226EA0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43EC81C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B909478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55004D54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08054CE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572207B"/>
    <w:multiLevelType w:val="hybridMultilevel"/>
    <w:tmpl w:val="763E87CC"/>
    <w:lvl w:ilvl="0" w:tplc="D602C83E">
      <w:start w:val="1"/>
      <w:numFmt w:val="bullet"/>
      <w:pStyle w:val="Pucestype2BMS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9A5C34D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63344928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0D6E1C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6941B56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76452C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1825A1A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DF0D31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B3A40C9A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55227FF"/>
    <w:multiLevelType w:val="hybridMultilevel"/>
    <w:tmpl w:val="D46498AC"/>
    <w:lvl w:ilvl="0" w:tplc="7930AF94">
      <w:start w:val="1"/>
      <w:numFmt w:val="bullet"/>
      <w:pStyle w:val="Pucestype3BMS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63F8A56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98E57C6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A720FA6A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6D360D4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8A40F16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F321F1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CE007F9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60CE3046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9AB7788"/>
    <w:multiLevelType w:val="hybridMultilevel"/>
    <w:tmpl w:val="057CB1A6"/>
    <w:lvl w:ilvl="0" w:tplc="B79097AE">
      <w:numFmt w:val="bullet"/>
      <w:lvlText w:val="-"/>
      <w:lvlJc w:val="left"/>
      <w:pPr>
        <w:ind w:left="792" w:hanging="360"/>
      </w:pPr>
      <w:rPr>
        <w:rFonts w:ascii="NavalGroup Sans" w:eastAsia="Times New Roman" w:hAnsi="NavalGroup Sans" w:cs="Helv" w:hint="default"/>
        <w:sz w:val="26"/>
      </w:rPr>
    </w:lvl>
    <w:lvl w:ilvl="1" w:tplc="59B01F50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C7A0BFEE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B5CCE0AE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A7C8E64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6983354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6BA04334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9EF0E74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94C865BA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 w15:restartNumberingAfterBreak="0">
    <w:nsid w:val="7FE54DC4"/>
    <w:multiLevelType w:val="hybridMultilevel"/>
    <w:tmpl w:val="63D8E3D4"/>
    <w:lvl w:ilvl="0" w:tplc="6E180C9E">
      <w:start w:val="1"/>
      <w:numFmt w:val="decimal"/>
      <w:pStyle w:val="Enumtype2BMS"/>
      <w:lvlText w:val="%1)"/>
      <w:lvlJc w:val="left"/>
      <w:pPr>
        <w:ind w:left="1287" w:hanging="360"/>
      </w:pPr>
      <w:rPr>
        <w:rFonts w:hint="default"/>
      </w:rPr>
    </w:lvl>
    <w:lvl w:ilvl="1" w:tplc="5FE2FFB6" w:tentative="1">
      <w:start w:val="1"/>
      <w:numFmt w:val="lowerLetter"/>
      <w:lvlText w:val="%2."/>
      <w:lvlJc w:val="left"/>
      <w:pPr>
        <w:ind w:left="2007" w:hanging="360"/>
      </w:pPr>
    </w:lvl>
    <w:lvl w:ilvl="2" w:tplc="9326C140" w:tentative="1">
      <w:start w:val="1"/>
      <w:numFmt w:val="lowerRoman"/>
      <w:lvlText w:val="%3."/>
      <w:lvlJc w:val="right"/>
      <w:pPr>
        <w:ind w:left="2727" w:hanging="180"/>
      </w:pPr>
    </w:lvl>
    <w:lvl w:ilvl="3" w:tplc="49F80EF6" w:tentative="1">
      <w:start w:val="1"/>
      <w:numFmt w:val="decimal"/>
      <w:lvlText w:val="%4."/>
      <w:lvlJc w:val="left"/>
      <w:pPr>
        <w:ind w:left="3447" w:hanging="360"/>
      </w:pPr>
    </w:lvl>
    <w:lvl w:ilvl="4" w:tplc="56DA65F2" w:tentative="1">
      <w:start w:val="1"/>
      <w:numFmt w:val="lowerLetter"/>
      <w:lvlText w:val="%5."/>
      <w:lvlJc w:val="left"/>
      <w:pPr>
        <w:ind w:left="4167" w:hanging="360"/>
      </w:pPr>
    </w:lvl>
    <w:lvl w:ilvl="5" w:tplc="6B96EE4E" w:tentative="1">
      <w:start w:val="1"/>
      <w:numFmt w:val="lowerRoman"/>
      <w:lvlText w:val="%6."/>
      <w:lvlJc w:val="right"/>
      <w:pPr>
        <w:ind w:left="4887" w:hanging="180"/>
      </w:pPr>
    </w:lvl>
    <w:lvl w:ilvl="6" w:tplc="A99A2C88" w:tentative="1">
      <w:start w:val="1"/>
      <w:numFmt w:val="decimal"/>
      <w:lvlText w:val="%7."/>
      <w:lvlJc w:val="left"/>
      <w:pPr>
        <w:ind w:left="5607" w:hanging="360"/>
      </w:pPr>
    </w:lvl>
    <w:lvl w:ilvl="7" w:tplc="CDCC838E" w:tentative="1">
      <w:start w:val="1"/>
      <w:numFmt w:val="lowerLetter"/>
      <w:lvlText w:val="%8."/>
      <w:lvlJc w:val="left"/>
      <w:pPr>
        <w:ind w:left="6327" w:hanging="360"/>
      </w:pPr>
    </w:lvl>
    <w:lvl w:ilvl="8" w:tplc="42482ECE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10"/>
  </w:num>
  <w:num w:numId="5">
    <w:abstractNumId w:val="6"/>
  </w:num>
  <w:num w:numId="6">
    <w:abstractNumId w:val="13"/>
  </w:num>
  <w:num w:numId="7">
    <w:abstractNumId w:val="12"/>
  </w:num>
  <w:num w:numId="8">
    <w:abstractNumId w:val="7"/>
  </w:num>
  <w:num w:numId="9">
    <w:abstractNumId w:val="15"/>
  </w:num>
  <w:num w:numId="10">
    <w:abstractNumId w:val="16"/>
  </w:num>
  <w:num w:numId="11">
    <w:abstractNumId w:val="18"/>
  </w:num>
  <w:num w:numId="12">
    <w:abstractNumId w:val="9"/>
  </w:num>
  <w:num w:numId="13">
    <w:abstractNumId w:val="1"/>
  </w:num>
  <w:num w:numId="14">
    <w:abstractNumId w:val="4"/>
  </w:num>
  <w:num w:numId="15">
    <w:abstractNumId w:val="2"/>
  </w:num>
  <w:num w:numId="16">
    <w:abstractNumId w:val="14"/>
  </w:num>
  <w:num w:numId="17">
    <w:abstractNumId w:val="5"/>
  </w:num>
  <w:num w:numId="18">
    <w:abstractNumId w:val="17"/>
  </w:num>
  <w:num w:numId="19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formatting="1" w:enforcement="0"/>
  <w:autoFormatOverrid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E6E"/>
    <w:rsid w:val="00000831"/>
    <w:rsid w:val="000048A4"/>
    <w:rsid w:val="0001343F"/>
    <w:rsid w:val="00013624"/>
    <w:rsid w:val="000143B4"/>
    <w:rsid w:val="000274BD"/>
    <w:rsid w:val="00031BD8"/>
    <w:rsid w:val="000330BF"/>
    <w:rsid w:val="0003547E"/>
    <w:rsid w:val="00035B78"/>
    <w:rsid w:val="00056160"/>
    <w:rsid w:val="00063FEC"/>
    <w:rsid w:val="000658F1"/>
    <w:rsid w:val="000674C4"/>
    <w:rsid w:val="0007644D"/>
    <w:rsid w:val="00083C83"/>
    <w:rsid w:val="00086DB4"/>
    <w:rsid w:val="00090DA6"/>
    <w:rsid w:val="00093A38"/>
    <w:rsid w:val="00094CC0"/>
    <w:rsid w:val="000966E7"/>
    <w:rsid w:val="0009729A"/>
    <w:rsid w:val="000A08A6"/>
    <w:rsid w:val="000B2DA6"/>
    <w:rsid w:val="000B75DD"/>
    <w:rsid w:val="000C3CE4"/>
    <w:rsid w:val="000C7AB8"/>
    <w:rsid w:val="000D3B4E"/>
    <w:rsid w:val="000D660C"/>
    <w:rsid w:val="000D7AC9"/>
    <w:rsid w:val="000E4B52"/>
    <w:rsid w:val="000E4F40"/>
    <w:rsid w:val="000E5BA8"/>
    <w:rsid w:val="000F0B1E"/>
    <w:rsid w:val="000F3F33"/>
    <w:rsid w:val="000F5B98"/>
    <w:rsid w:val="00105962"/>
    <w:rsid w:val="00111C97"/>
    <w:rsid w:val="00115D05"/>
    <w:rsid w:val="0011786A"/>
    <w:rsid w:val="001178C8"/>
    <w:rsid w:val="00122B03"/>
    <w:rsid w:val="0012683B"/>
    <w:rsid w:val="00132CE5"/>
    <w:rsid w:val="0013421E"/>
    <w:rsid w:val="00134EED"/>
    <w:rsid w:val="00134F67"/>
    <w:rsid w:val="0013756D"/>
    <w:rsid w:val="00141452"/>
    <w:rsid w:val="00143018"/>
    <w:rsid w:val="00156B70"/>
    <w:rsid w:val="0016104A"/>
    <w:rsid w:val="00166157"/>
    <w:rsid w:val="00172DB1"/>
    <w:rsid w:val="0018097C"/>
    <w:rsid w:val="00184CBB"/>
    <w:rsid w:val="00193642"/>
    <w:rsid w:val="001A007B"/>
    <w:rsid w:val="001B7F9C"/>
    <w:rsid w:val="001B7FAB"/>
    <w:rsid w:val="001B7FF0"/>
    <w:rsid w:val="001C1CCE"/>
    <w:rsid w:val="001D33F9"/>
    <w:rsid w:val="001D35AB"/>
    <w:rsid w:val="001D75E0"/>
    <w:rsid w:val="001D7F1E"/>
    <w:rsid w:val="001F1734"/>
    <w:rsid w:val="001F68DB"/>
    <w:rsid w:val="001F785B"/>
    <w:rsid w:val="00204826"/>
    <w:rsid w:val="002051E0"/>
    <w:rsid w:val="002055A8"/>
    <w:rsid w:val="00207310"/>
    <w:rsid w:val="0021038F"/>
    <w:rsid w:val="002124DF"/>
    <w:rsid w:val="00214118"/>
    <w:rsid w:val="0022147C"/>
    <w:rsid w:val="002232B8"/>
    <w:rsid w:val="002300BC"/>
    <w:rsid w:val="00246415"/>
    <w:rsid w:val="00246902"/>
    <w:rsid w:val="00252D85"/>
    <w:rsid w:val="00257619"/>
    <w:rsid w:val="00264169"/>
    <w:rsid w:val="00264ACF"/>
    <w:rsid w:val="002667CE"/>
    <w:rsid w:val="002706A0"/>
    <w:rsid w:val="00273535"/>
    <w:rsid w:val="00282299"/>
    <w:rsid w:val="00284329"/>
    <w:rsid w:val="002A1D17"/>
    <w:rsid w:val="002A5361"/>
    <w:rsid w:val="002B6E32"/>
    <w:rsid w:val="002C6935"/>
    <w:rsid w:val="002C6CC2"/>
    <w:rsid w:val="002C7B65"/>
    <w:rsid w:val="002D6693"/>
    <w:rsid w:val="0030202E"/>
    <w:rsid w:val="0030284C"/>
    <w:rsid w:val="00302CE7"/>
    <w:rsid w:val="00305109"/>
    <w:rsid w:val="00315B4E"/>
    <w:rsid w:val="00326DDB"/>
    <w:rsid w:val="003341CF"/>
    <w:rsid w:val="003350E1"/>
    <w:rsid w:val="00336474"/>
    <w:rsid w:val="00337831"/>
    <w:rsid w:val="003447EE"/>
    <w:rsid w:val="003533B1"/>
    <w:rsid w:val="00360CE2"/>
    <w:rsid w:val="00362917"/>
    <w:rsid w:val="00363270"/>
    <w:rsid w:val="0037183B"/>
    <w:rsid w:val="003760D8"/>
    <w:rsid w:val="003827CD"/>
    <w:rsid w:val="003861F1"/>
    <w:rsid w:val="00390DB3"/>
    <w:rsid w:val="00394978"/>
    <w:rsid w:val="003A132A"/>
    <w:rsid w:val="003A31A4"/>
    <w:rsid w:val="003A6A52"/>
    <w:rsid w:val="003B1C02"/>
    <w:rsid w:val="003B3C4B"/>
    <w:rsid w:val="003C17EE"/>
    <w:rsid w:val="003C4C9F"/>
    <w:rsid w:val="003D1748"/>
    <w:rsid w:val="003D257D"/>
    <w:rsid w:val="003E1565"/>
    <w:rsid w:val="003F32D2"/>
    <w:rsid w:val="0041204C"/>
    <w:rsid w:val="00412F2A"/>
    <w:rsid w:val="00415958"/>
    <w:rsid w:val="00416C5D"/>
    <w:rsid w:val="00417C69"/>
    <w:rsid w:val="00421C7A"/>
    <w:rsid w:val="00424481"/>
    <w:rsid w:val="00431EA1"/>
    <w:rsid w:val="004527D4"/>
    <w:rsid w:val="004612E1"/>
    <w:rsid w:val="00462D04"/>
    <w:rsid w:val="00465183"/>
    <w:rsid w:val="004651E1"/>
    <w:rsid w:val="00470D74"/>
    <w:rsid w:val="004753B4"/>
    <w:rsid w:val="0047733D"/>
    <w:rsid w:val="0047759C"/>
    <w:rsid w:val="00477B11"/>
    <w:rsid w:val="00491527"/>
    <w:rsid w:val="0049258B"/>
    <w:rsid w:val="004A1202"/>
    <w:rsid w:val="004A26C2"/>
    <w:rsid w:val="004A512D"/>
    <w:rsid w:val="004B2FB7"/>
    <w:rsid w:val="004B3F08"/>
    <w:rsid w:val="004B65B9"/>
    <w:rsid w:val="004D14C8"/>
    <w:rsid w:val="004E13EA"/>
    <w:rsid w:val="004E2BDD"/>
    <w:rsid w:val="004E30C8"/>
    <w:rsid w:val="004F6D9B"/>
    <w:rsid w:val="005009C8"/>
    <w:rsid w:val="00507B10"/>
    <w:rsid w:val="005119DD"/>
    <w:rsid w:val="005154A2"/>
    <w:rsid w:val="0052069A"/>
    <w:rsid w:val="005240D4"/>
    <w:rsid w:val="00530009"/>
    <w:rsid w:val="00530038"/>
    <w:rsid w:val="0053440B"/>
    <w:rsid w:val="00534F7B"/>
    <w:rsid w:val="00535E46"/>
    <w:rsid w:val="00536102"/>
    <w:rsid w:val="00547771"/>
    <w:rsid w:val="005478B4"/>
    <w:rsid w:val="00554962"/>
    <w:rsid w:val="00557981"/>
    <w:rsid w:val="005601B6"/>
    <w:rsid w:val="00564B2E"/>
    <w:rsid w:val="00573937"/>
    <w:rsid w:val="00573D69"/>
    <w:rsid w:val="0057463C"/>
    <w:rsid w:val="00576454"/>
    <w:rsid w:val="005771E5"/>
    <w:rsid w:val="00587460"/>
    <w:rsid w:val="005929F2"/>
    <w:rsid w:val="005939F5"/>
    <w:rsid w:val="00593BA2"/>
    <w:rsid w:val="0059522C"/>
    <w:rsid w:val="00597E2B"/>
    <w:rsid w:val="005A197D"/>
    <w:rsid w:val="005A6402"/>
    <w:rsid w:val="005A7DD4"/>
    <w:rsid w:val="005B006B"/>
    <w:rsid w:val="005B029D"/>
    <w:rsid w:val="005B1823"/>
    <w:rsid w:val="005C07F0"/>
    <w:rsid w:val="005D25C7"/>
    <w:rsid w:val="005D54D3"/>
    <w:rsid w:val="005E03D1"/>
    <w:rsid w:val="005E52BE"/>
    <w:rsid w:val="005E62A5"/>
    <w:rsid w:val="005F24F9"/>
    <w:rsid w:val="00610463"/>
    <w:rsid w:val="00617D3F"/>
    <w:rsid w:val="00620933"/>
    <w:rsid w:val="00620DAF"/>
    <w:rsid w:val="00630036"/>
    <w:rsid w:val="006350DA"/>
    <w:rsid w:val="006505BF"/>
    <w:rsid w:val="00653E6E"/>
    <w:rsid w:val="00656E47"/>
    <w:rsid w:val="00664403"/>
    <w:rsid w:val="00664C2C"/>
    <w:rsid w:val="00667285"/>
    <w:rsid w:val="006679CF"/>
    <w:rsid w:val="00667A8E"/>
    <w:rsid w:val="0067341B"/>
    <w:rsid w:val="006736F0"/>
    <w:rsid w:val="00682E1F"/>
    <w:rsid w:val="00686C8A"/>
    <w:rsid w:val="00693C42"/>
    <w:rsid w:val="006A06F9"/>
    <w:rsid w:val="006A2851"/>
    <w:rsid w:val="006A379B"/>
    <w:rsid w:val="006A409A"/>
    <w:rsid w:val="006A50C0"/>
    <w:rsid w:val="006B68D3"/>
    <w:rsid w:val="006B7647"/>
    <w:rsid w:val="006C0F5A"/>
    <w:rsid w:val="006C1280"/>
    <w:rsid w:val="006C3B85"/>
    <w:rsid w:val="006D61ED"/>
    <w:rsid w:val="006E1265"/>
    <w:rsid w:val="006E4B62"/>
    <w:rsid w:val="006E7E00"/>
    <w:rsid w:val="006F22D9"/>
    <w:rsid w:val="006F3408"/>
    <w:rsid w:val="00716614"/>
    <w:rsid w:val="0072027B"/>
    <w:rsid w:val="00735183"/>
    <w:rsid w:val="007454F8"/>
    <w:rsid w:val="0075260A"/>
    <w:rsid w:val="00753B6B"/>
    <w:rsid w:val="00756065"/>
    <w:rsid w:val="00756D21"/>
    <w:rsid w:val="00760EAA"/>
    <w:rsid w:val="00761CF4"/>
    <w:rsid w:val="00762E35"/>
    <w:rsid w:val="00764F03"/>
    <w:rsid w:val="0077334C"/>
    <w:rsid w:val="007802C0"/>
    <w:rsid w:val="0079166A"/>
    <w:rsid w:val="00792834"/>
    <w:rsid w:val="00793FDD"/>
    <w:rsid w:val="00795FFD"/>
    <w:rsid w:val="007A06ED"/>
    <w:rsid w:val="007A60C2"/>
    <w:rsid w:val="007B01B6"/>
    <w:rsid w:val="007B0318"/>
    <w:rsid w:val="007B1E2E"/>
    <w:rsid w:val="007C053F"/>
    <w:rsid w:val="007C6D6E"/>
    <w:rsid w:val="007C7ADD"/>
    <w:rsid w:val="007D5C59"/>
    <w:rsid w:val="007D66B3"/>
    <w:rsid w:val="007D6F99"/>
    <w:rsid w:val="007E32BC"/>
    <w:rsid w:val="007F091C"/>
    <w:rsid w:val="007F1E46"/>
    <w:rsid w:val="007F4ED0"/>
    <w:rsid w:val="00804D3B"/>
    <w:rsid w:val="00804FC7"/>
    <w:rsid w:val="0081110C"/>
    <w:rsid w:val="00811F14"/>
    <w:rsid w:val="00817DBD"/>
    <w:rsid w:val="008213FB"/>
    <w:rsid w:val="00825023"/>
    <w:rsid w:val="00837671"/>
    <w:rsid w:val="00854129"/>
    <w:rsid w:val="00854636"/>
    <w:rsid w:val="00854D24"/>
    <w:rsid w:val="00855A22"/>
    <w:rsid w:val="00862B84"/>
    <w:rsid w:val="00864945"/>
    <w:rsid w:val="00870DC4"/>
    <w:rsid w:val="0087365E"/>
    <w:rsid w:val="00873F0A"/>
    <w:rsid w:val="0087436E"/>
    <w:rsid w:val="008744D0"/>
    <w:rsid w:val="00892813"/>
    <w:rsid w:val="008A0BDA"/>
    <w:rsid w:val="008A3C69"/>
    <w:rsid w:val="008A648F"/>
    <w:rsid w:val="008A78BC"/>
    <w:rsid w:val="008B1E44"/>
    <w:rsid w:val="008B572B"/>
    <w:rsid w:val="008C15E3"/>
    <w:rsid w:val="008C313C"/>
    <w:rsid w:val="008C7CF8"/>
    <w:rsid w:val="008D5659"/>
    <w:rsid w:val="008E73A4"/>
    <w:rsid w:val="008E73F2"/>
    <w:rsid w:val="008F59E3"/>
    <w:rsid w:val="008F5B61"/>
    <w:rsid w:val="008F6AE4"/>
    <w:rsid w:val="008F767E"/>
    <w:rsid w:val="00900248"/>
    <w:rsid w:val="0091167F"/>
    <w:rsid w:val="00924111"/>
    <w:rsid w:val="00926B81"/>
    <w:rsid w:val="00930AD2"/>
    <w:rsid w:val="00931C12"/>
    <w:rsid w:val="00934017"/>
    <w:rsid w:val="009376B5"/>
    <w:rsid w:val="00940AF2"/>
    <w:rsid w:val="009420A4"/>
    <w:rsid w:val="00944D32"/>
    <w:rsid w:val="00944FD0"/>
    <w:rsid w:val="0094548D"/>
    <w:rsid w:val="00950788"/>
    <w:rsid w:val="00951E04"/>
    <w:rsid w:val="009614C0"/>
    <w:rsid w:val="00962FB1"/>
    <w:rsid w:val="00971583"/>
    <w:rsid w:val="0097458D"/>
    <w:rsid w:val="00987821"/>
    <w:rsid w:val="0099624F"/>
    <w:rsid w:val="009A0D32"/>
    <w:rsid w:val="009B370E"/>
    <w:rsid w:val="009B5793"/>
    <w:rsid w:val="009B78B8"/>
    <w:rsid w:val="009D1BF4"/>
    <w:rsid w:val="009E38FF"/>
    <w:rsid w:val="009E39E3"/>
    <w:rsid w:val="009E7730"/>
    <w:rsid w:val="009F1C43"/>
    <w:rsid w:val="009F262A"/>
    <w:rsid w:val="009F3B0E"/>
    <w:rsid w:val="009F6C8C"/>
    <w:rsid w:val="00A004FE"/>
    <w:rsid w:val="00A04670"/>
    <w:rsid w:val="00A12C6B"/>
    <w:rsid w:val="00A12DD4"/>
    <w:rsid w:val="00A16ACD"/>
    <w:rsid w:val="00A2754B"/>
    <w:rsid w:val="00A309B3"/>
    <w:rsid w:val="00A32F19"/>
    <w:rsid w:val="00A33BC0"/>
    <w:rsid w:val="00A372FF"/>
    <w:rsid w:val="00A40B73"/>
    <w:rsid w:val="00A4116A"/>
    <w:rsid w:val="00A42049"/>
    <w:rsid w:val="00A5107C"/>
    <w:rsid w:val="00A5659A"/>
    <w:rsid w:val="00A62266"/>
    <w:rsid w:val="00A63102"/>
    <w:rsid w:val="00A64909"/>
    <w:rsid w:val="00A65716"/>
    <w:rsid w:val="00A73464"/>
    <w:rsid w:val="00A80EF4"/>
    <w:rsid w:val="00A85027"/>
    <w:rsid w:val="00A875D3"/>
    <w:rsid w:val="00A90B0E"/>
    <w:rsid w:val="00A9158F"/>
    <w:rsid w:val="00A92DB5"/>
    <w:rsid w:val="00A94403"/>
    <w:rsid w:val="00A95393"/>
    <w:rsid w:val="00A97A1A"/>
    <w:rsid w:val="00AA44FF"/>
    <w:rsid w:val="00AB2B8E"/>
    <w:rsid w:val="00AB55D3"/>
    <w:rsid w:val="00AC156B"/>
    <w:rsid w:val="00AD22C7"/>
    <w:rsid w:val="00AE6462"/>
    <w:rsid w:val="00AE77C2"/>
    <w:rsid w:val="00AF193E"/>
    <w:rsid w:val="00AF1973"/>
    <w:rsid w:val="00AF1DBA"/>
    <w:rsid w:val="00AF5AD6"/>
    <w:rsid w:val="00AF6DC6"/>
    <w:rsid w:val="00B04B99"/>
    <w:rsid w:val="00B068A6"/>
    <w:rsid w:val="00B13604"/>
    <w:rsid w:val="00B16EBD"/>
    <w:rsid w:val="00B17055"/>
    <w:rsid w:val="00B1712A"/>
    <w:rsid w:val="00B233F3"/>
    <w:rsid w:val="00B2366B"/>
    <w:rsid w:val="00B25A81"/>
    <w:rsid w:val="00B26706"/>
    <w:rsid w:val="00B27BB7"/>
    <w:rsid w:val="00B30337"/>
    <w:rsid w:val="00B36838"/>
    <w:rsid w:val="00B37E53"/>
    <w:rsid w:val="00B41622"/>
    <w:rsid w:val="00B46673"/>
    <w:rsid w:val="00B60ABA"/>
    <w:rsid w:val="00B6338B"/>
    <w:rsid w:val="00B673B7"/>
    <w:rsid w:val="00B71737"/>
    <w:rsid w:val="00B74027"/>
    <w:rsid w:val="00B7556E"/>
    <w:rsid w:val="00B80E3F"/>
    <w:rsid w:val="00B84598"/>
    <w:rsid w:val="00B926BD"/>
    <w:rsid w:val="00B9273F"/>
    <w:rsid w:val="00B955CA"/>
    <w:rsid w:val="00B966F8"/>
    <w:rsid w:val="00BA06B4"/>
    <w:rsid w:val="00BB4F3D"/>
    <w:rsid w:val="00BC16DB"/>
    <w:rsid w:val="00BC20C2"/>
    <w:rsid w:val="00BD2203"/>
    <w:rsid w:val="00BE14AC"/>
    <w:rsid w:val="00BE4C46"/>
    <w:rsid w:val="00BF4916"/>
    <w:rsid w:val="00C0173C"/>
    <w:rsid w:val="00C03682"/>
    <w:rsid w:val="00C060AE"/>
    <w:rsid w:val="00C077B9"/>
    <w:rsid w:val="00C123EA"/>
    <w:rsid w:val="00C129DE"/>
    <w:rsid w:val="00C16E14"/>
    <w:rsid w:val="00C209DC"/>
    <w:rsid w:val="00C23867"/>
    <w:rsid w:val="00C321ED"/>
    <w:rsid w:val="00C43590"/>
    <w:rsid w:val="00C45354"/>
    <w:rsid w:val="00C51D64"/>
    <w:rsid w:val="00C51DC1"/>
    <w:rsid w:val="00C54E24"/>
    <w:rsid w:val="00C56CB2"/>
    <w:rsid w:val="00C60B4D"/>
    <w:rsid w:val="00C6245D"/>
    <w:rsid w:val="00C6277F"/>
    <w:rsid w:val="00C647C7"/>
    <w:rsid w:val="00C65680"/>
    <w:rsid w:val="00C6793D"/>
    <w:rsid w:val="00C77B76"/>
    <w:rsid w:val="00C81399"/>
    <w:rsid w:val="00C91C65"/>
    <w:rsid w:val="00C9358D"/>
    <w:rsid w:val="00C96353"/>
    <w:rsid w:val="00C97D67"/>
    <w:rsid w:val="00CA56ED"/>
    <w:rsid w:val="00CB6F4E"/>
    <w:rsid w:val="00CC2B86"/>
    <w:rsid w:val="00CC50F2"/>
    <w:rsid w:val="00CC5ED0"/>
    <w:rsid w:val="00CD1238"/>
    <w:rsid w:val="00CE3D84"/>
    <w:rsid w:val="00CE428D"/>
    <w:rsid w:val="00CE62BF"/>
    <w:rsid w:val="00CE6806"/>
    <w:rsid w:val="00CE7140"/>
    <w:rsid w:val="00CF0668"/>
    <w:rsid w:val="00CF494F"/>
    <w:rsid w:val="00CF53AA"/>
    <w:rsid w:val="00CF6EB5"/>
    <w:rsid w:val="00D05BB6"/>
    <w:rsid w:val="00D1394A"/>
    <w:rsid w:val="00D16317"/>
    <w:rsid w:val="00D22B08"/>
    <w:rsid w:val="00D30826"/>
    <w:rsid w:val="00D34C0C"/>
    <w:rsid w:val="00D42C29"/>
    <w:rsid w:val="00D50E9A"/>
    <w:rsid w:val="00D52094"/>
    <w:rsid w:val="00D546DE"/>
    <w:rsid w:val="00D54B00"/>
    <w:rsid w:val="00D62940"/>
    <w:rsid w:val="00D62D02"/>
    <w:rsid w:val="00D64E0D"/>
    <w:rsid w:val="00D64E6A"/>
    <w:rsid w:val="00D72E37"/>
    <w:rsid w:val="00D737AE"/>
    <w:rsid w:val="00D90460"/>
    <w:rsid w:val="00D91044"/>
    <w:rsid w:val="00D970C0"/>
    <w:rsid w:val="00D97111"/>
    <w:rsid w:val="00DA0023"/>
    <w:rsid w:val="00DA43D1"/>
    <w:rsid w:val="00DC1022"/>
    <w:rsid w:val="00DC1ADD"/>
    <w:rsid w:val="00DC4EDB"/>
    <w:rsid w:val="00DD031D"/>
    <w:rsid w:val="00DD215E"/>
    <w:rsid w:val="00DD3175"/>
    <w:rsid w:val="00DD64F9"/>
    <w:rsid w:val="00DE77D9"/>
    <w:rsid w:val="00DF0E87"/>
    <w:rsid w:val="00E04D74"/>
    <w:rsid w:val="00E07543"/>
    <w:rsid w:val="00E13B2C"/>
    <w:rsid w:val="00E15893"/>
    <w:rsid w:val="00E1693D"/>
    <w:rsid w:val="00E208D2"/>
    <w:rsid w:val="00E25420"/>
    <w:rsid w:val="00E427C9"/>
    <w:rsid w:val="00E44AD8"/>
    <w:rsid w:val="00E46CE9"/>
    <w:rsid w:val="00E53B37"/>
    <w:rsid w:val="00E56937"/>
    <w:rsid w:val="00E66012"/>
    <w:rsid w:val="00E660B4"/>
    <w:rsid w:val="00E70D37"/>
    <w:rsid w:val="00E71D86"/>
    <w:rsid w:val="00E733B4"/>
    <w:rsid w:val="00E74222"/>
    <w:rsid w:val="00EB62F9"/>
    <w:rsid w:val="00ED0A31"/>
    <w:rsid w:val="00ED2A52"/>
    <w:rsid w:val="00ED4112"/>
    <w:rsid w:val="00ED627C"/>
    <w:rsid w:val="00ED6F8D"/>
    <w:rsid w:val="00ED73FB"/>
    <w:rsid w:val="00EE6F4D"/>
    <w:rsid w:val="00EE75CA"/>
    <w:rsid w:val="00EF2708"/>
    <w:rsid w:val="00EF32B9"/>
    <w:rsid w:val="00EF4BE2"/>
    <w:rsid w:val="00F004DB"/>
    <w:rsid w:val="00F01283"/>
    <w:rsid w:val="00F03A6D"/>
    <w:rsid w:val="00F0600A"/>
    <w:rsid w:val="00F101F6"/>
    <w:rsid w:val="00F133AC"/>
    <w:rsid w:val="00F13D91"/>
    <w:rsid w:val="00F152AD"/>
    <w:rsid w:val="00F270AD"/>
    <w:rsid w:val="00F33064"/>
    <w:rsid w:val="00F359E7"/>
    <w:rsid w:val="00F36532"/>
    <w:rsid w:val="00F541B4"/>
    <w:rsid w:val="00F5736F"/>
    <w:rsid w:val="00F600CC"/>
    <w:rsid w:val="00F622A2"/>
    <w:rsid w:val="00F73973"/>
    <w:rsid w:val="00F878F2"/>
    <w:rsid w:val="00F900A1"/>
    <w:rsid w:val="00F9132B"/>
    <w:rsid w:val="00F91A8B"/>
    <w:rsid w:val="00F92FA9"/>
    <w:rsid w:val="00FA2B8D"/>
    <w:rsid w:val="00FA68DB"/>
    <w:rsid w:val="00FB476C"/>
    <w:rsid w:val="00FB545B"/>
    <w:rsid w:val="00FB74EC"/>
    <w:rsid w:val="00FC3969"/>
    <w:rsid w:val="00FC6969"/>
    <w:rsid w:val="00FC71ED"/>
    <w:rsid w:val="00FC7BA3"/>
    <w:rsid w:val="00FD3E72"/>
    <w:rsid w:val="00FD40EA"/>
    <w:rsid w:val="00FE0F0E"/>
    <w:rsid w:val="00FE252C"/>
    <w:rsid w:val="00FE3131"/>
    <w:rsid w:val="00FE4091"/>
    <w:rsid w:val="00FE5AA1"/>
    <w:rsid w:val="00FE5F33"/>
    <w:rsid w:val="00FF0183"/>
    <w:rsid w:val="00FF069D"/>
    <w:rsid w:val="00FF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A7B9D69-B580-4B1B-A267-2D0744464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avalGroup Sans" w:eastAsiaTheme="minorHAnsi" w:hAnsi="NavalGroup Sans" w:cstheme="minorBidi"/>
        <w:sz w:val="19"/>
        <w:szCs w:val="19"/>
        <w:lang w:val="fr-FR" w:eastAsia="en-US" w:bidi="ar-SA"/>
      </w:rPr>
    </w:rPrDefault>
    <w:pPrDefault>
      <w:pPr>
        <w:spacing w:before="120" w:after="120"/>
        <w:jc w:val="both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0" w:qFormat="1"/>
    <w:lsdException w:name="heading 2" w:locked="0" w:semiHidden="1" w:uiPriority="0" w:unhideWhenUsed="1" w:qFormat="1"/>
    <w:lsdException w:name="heading 3" w:locked="0" w:semiHidden="1" w:uiPriority="0" w:unhideWhenUsed="1" w:qFormat="1"/>
    <w:lsdException w:name="heading 4" w:locked="0" w:semiHidden="1" w:uiPriority="0" w:unhideWhenUsed="1" w:qFormat="1"/>
    <w:lsdException w:name="heading 5" w:locked="0" w:semiHidden="1" w:uiPriority="0" w:unhideWhenUsed="1" w:qFormat="1"/>
    <w:lsdException w:name="heading 6" w:locked="0" w:semiHidden="1" w:uiPriority="9" w:unhideWhenUsed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iPriority="0" w:unhideWhenUsed="1"/>
    <w:lsdException w:name="index heading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0" w:semiHidden="1" w:unhideWhenUsed="1"/>
    <w:lsdException w:name="Hyperlink" w:locked="0" w:semiHidden="1" w:unhideWhenUsed="1"/>
    <w:lsdException w:name="FollowedHyperlink" w:locked="0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1"/>
    <w:lsdException w:name="Quote" w:locked="0" w:uiPriority="1" w:qFormat="1"/>
    <w:lsdException w:name="Intense Quote" w:locked="0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" w:qFormat="1"/>
    <w:lsdException w:name="Intense Reference" w:uiPriority="3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locked="0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locked="0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_Normal_BMS"/>
    <w:qFormat/>
    <w:rsid w:val="00F004DB"/>
    <w:pPr>
      <w:ind w:firstLine="567"/>
    </w:pPr>
  </w:style>
  <w:style w:type="paragraph" w:styleId="Titre1">
    <w:name w:val="heading 1"/>
    <w:aliases w:val="_TITRE 1_BMS / TITLE 1_BMS / TITULO 1_BMS"/>
    <w:next w:val="Normal"/>
    <w:link w:val="Titre1Car"/>
    <w:qFormat/>
    <w:rsid w:val="0047759C"/>
    <w:pPr>
      <w:numPr>
        <w:numId w:val="1"/>
      </w:numPr>
      <w:spacing w:before="320" w:after="200"/>
      <w:ind w:left="567" w:hanging="567"/>
      <w:jc w:val="left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Titre2">
    <w:name w:val="heading 2"/>
    <w:aliases w:val="_TITRE 2_BMS / TITLE 2_BMS / TITULO 3_BMS"/>
    <w:next w:val="Normal"/>
    <w:link w:val="Titre2Car"/>
    <w:qFormat/>
    <w:rsid w:val="0047759C"/>
    <w:pPr>
      <w:numPr>
        <w:ilvl w:val="1"/>
        <w:numId w:val="1"/>
      </w:numPr>
      <w:spacing w:before="320" w:after="200"/>
      <w:ind w:left="851" w:hanging="851"/>
      <w:outlineLvl w:val="1"/>
    </w:pPr>
    <w:rPr>
      <w:rFonts w:eastAsiaTheme="majorEastAsia" w:cstheme="majorBidi"/>
      <w:b/>
      <w:color w:val="2F5496" w:themeColor="accent1" w:themeShade="BF"/>
      <w:sz w:val="28"/>
      <w:szCs w:val="28"/>
    </w:rPr>
  </w:style>
  <w:style w:type="paragraph" w:styleId="Titre3">
    <w:name w:val="heading 3"/>
    <w:aliases w:val="_TITRE 3_BMS / TITLE 3_BMS / TITULO 3_BMS"/>
    <w:next w:val="Normal"/>
    <w:link w:val="Titre3Car"/>
    <w:qFormat/>
    <w:rsid w:val="0047759C"/>
    <w:pPr>
      <w:numPr>
        <w:ilvl w:val="2"/>
        <w:numId w:val="1"/>
      </w:numPr>
      <w:spacing w:before="320" w:after="200"/>
      <w:ind w:left="992" w:hanging="992"/>
      <w:outlineLvl w:val="2"/>
    </w:pPr>
    <w:rPr>
      <w:rFonts w:eastAsiaTheme="majorEastAsia" w:cstheme="majorBidi"/>
      <w:b/>
      <w:color w:val="1F3864" w:themeColor="accent1" w:themeShade="80"/>
      <w:sz w:val="24"/>
      <w:szCs w:val="24"/>
    </w:rPr>
  </w:style>
  <w:style w:type="paragraph" w:styleId="Titre4">
    <w:name w:val="heading 4"/>
    <w:aliases w:val="_TITRE 4_BMS / TITLE 4_BMS / TITULO 4_BMS"/>
    <w:next w:val="Normal"/>
    <w:link w:val="Titre4Car"/>
    <w:qFormat/>
    <w:rsid w:val="0047759C"/>
    <w:pPr>
      <w:numPr>
        <w:ilvl w:val="3"/>
        <w:numId w:val="1"/>
      </w:numPr>
      <w:spacing w:before="320" w:after="200"/>
      <w:ind w:left="1134" w:hanging="1134"/>
      <w:outlineLvl w:val="3"/>
    </w:pPr>
    <w:rPr>
      <w:rFonts w:eastAsiaTheme="majorEastAsia" w:cstheme="majorBidi"/>
      <w:b/>
      <w:iCs/>
      <w:color w:val="2F5496" w:themeColor="accent1" w:themeShade="BF"/>
      <w:sz w:val="24"/>
    </w:rPr>
  </w:style>
  <w:style w:type="paragraph" w:styleId="Titre5">
    <w:name w:val="heading 5"/>
    <w:aliases w:val="_TITRE 5_BMS / TITLE 5_BMS / TITULO 5_BMS"/>
    <w:next w:val="Normal"/>
    <w:link w:val="Titre5Car"/>
    <w:qFormat/>
    <w:rsid w:val="0047759C"/>
    <w:pPr>
      <w:numPr>
        <w:ilvl w:val="4"/>
        <w:numId w:val="1"/>
      </w:numPr>
      <w:spacing w:before="320" w:after="200"/>
      <w:ind w:left="1276" w:hanging="1276"/>
      <w:outlineLvl w:val="4"/>
    </w:pPr>
    <w:rPr>
      <w:rFonts w:eastAsiaTheme="majorEastAsia" w:cstheme="majorBidi"/>
      <w:b/>
      <w:color w:val="2F5496" w:themeColor="accent1" w:themeShade="BF"/>
      <w:sz w:val="24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locked/>
    <w:rsid w:val="00CE62B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locked/>
    <w:rsid w:val="00CE62B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locked/>
    <w:rsid w:val="00CE62B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locked/>
    <w:rsid w:val="00CE62B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link w:val="ParagraphedelisteCar"/>
    <w:uiPriority w:val="1"/>
    <w:locked/>
    <w:rsid w:val="00A63102"/>
    <w:pPr>
      <w:spacing w:before="160"/>
      <w:ind w:left="567" w:right="567"/>
    </w:pPr>
  </w:style>
  <w:style w:type="character" w:customStyle="1" w:styleId="Titre1Car">
    <w:name w:val="Titre 1 Car"/>
    <w:aliases w:val="_TITRE 1_BMS / TITLE 1_BMS / TITULO 1_BMS Car"/>
    <w:basedOn w:val="Policepardfaut"/>
    <w:link w:val="Titre1"/>
    <w:rsid w:val="0047759C"/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Titre2Car">
    <w:name w:val="Titre 2 Car"/>
    <w:aliases w:val="_TITRE 2_BMS / TITLE 2_BMS / TITULO 3_BMS Car"/>
    <w:basedOn w:val="Policepardfaut"/>
    <w:link w:val="Titre2"/>
    <w:rsid w:val="0047759C"/>
    <w:rPr>
      <w:rFonts w:eastAsiaTheme="majorEastAsia" w:cstheme="majorBidi"/>
      <w:b/>
      <w:color w:val="2F5496" w:themeColor="accent1" w:themeShade="BF"/>
      <w:sz w:val="28"/>
      <w:szCs w:val="28"/>
    </w:rPr>
  </w:style>
  <w:style w:type="character" w:customStyle="1" w:styleId="Titre3Car">
    <w:name w:val="Titre 3 Car"/>
    <w:aliases w:val="_TITRE 3_BMS / TITLE 3_BMS / TITULO 3_BMS Car"/>
    <w:basedOn w:val="Policepardfaut"/>
    <w:link w:val="Titre3"/>
    <w:rsid w:val="0047759C"/>
    <w:rPr>
      <w:rFonts w:eastAsiaTheme="majorEastAsia" w:cstheme="majorBidi"/>
      <w:b/>
      <w:color w:val="1F3864" w:themeColor="accent1" w:themeShade="80"/>
      <w:sz w:val="24"/>
      <w:szCs w:val="24"/>
    </w:rPr>
  </w:style>
  <w:style w:type="character" w:customStyle="1" w:styleId="Titre4Car">
    <w:name w:val="Titre 4 Car"/>
    <w:aliases w:val="_TITRE 4_BMS / TITLE 4_BMS / TITULO 4_BMS Car"/>
    <w:basedOn w:val="Policepardfaut"/>
    <w:link w:val="Titre4"/>
    <w:rsid w:val="0047759C"/>
    <w:rPr>
      <w:rFonts w:eastAsiaTheme="majorEastAsia" w:cstheme="majorBidi"/>
      <w:b/>
      <w:iCs/>
      <w:color w:val="2F5496" w:themeColor="accent1" w:themeShade="BF"/>
      <w:sz w:val="24"/>
    </w:rPr>
  </w:style>
  <w:style w:type="character" w:customStyle="1" w:styleId="Titre5Car">
    <w:name w:val="Titre 5 Car"/>
    <w:aliases w:val="_TITRE 5_BMS / TITLE 5_BMS / TITULO 5_BMS Car"/>
    <w:basedOn w:val="Policepardfaut"/>
    <w:link w:val="Titre5"/>
    <w:rsid w:val="0047759C"/>
    <w:rPr>
      <w:rFonts w:eastAsiaTheme="majorEastAsia" w:cstheme="majorBidi"/>
      <w:b/>
      <w:color w:val="2F5496" w:themeColor="accent1" w:themeShade="B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CE62B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CE62B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CE62B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CE62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ParagraphedelisteCar">
    <w:name w:val="Paragraphe de liste Car"/>
    <w:basedOn w:val="Policepardfaut"/>
    <w:link w:val="Paragraphedeliste"/>
    <w:uiPriority w:val="1"/>
    <w:rsid w:val="00B673B7"/>
  </w:style>
  <w:style w:type="paragraph" w:styleId="En-tte">
    <w:name w:val="header"/>
    <w:link w:val="En-tteCar"/>
    <w:uiPriority w:val="99"/>
    <w:unhideWhenUsed/>
    <w:locked/>
    <w:rsid w:val="00FC71ED"/>
    <w:pPr>
      <w:tabs>
        <w:tab w:val="center" w:pos="4536"/>
        <w:tab w:val="right" w:pos="9072"/>
      </w:tabs>
      <w:spacing w:before="0" w:after="0"/>
    </w:pPr>
    <w:rPr>
      <w:sz w:val="10"/>
    </w:rPr>
  </w:style>
  <w:style w:type="character" w:customStyle="1" w:styleId="En-tteCar">
    <w:name w:val="En-tête Car"/>
    <w:basedOn w:val="Policepardfaut"/>
    <w:link w:val="En-tte"/>
    <w:uiPriority w:val="99"/>
    <w:rsid w:val="00FC71ED"/>
    <w:rPr>
      <w:sz w:val="10"/>
    </w:rPr>
  </w:style>
  <w:style w:type="paragraph" w:styleId="Pieddepage">
    <w:name w:val="footer"/>
    <w:link w:val="PieddepageCar"/>
    <w:locked/>
    <w:rsid w:val="004E13EA"/>
    <w:pPr>
      <w:tabs>
        <w:tab w:val="center" w:pos="4536"/>
        <w:tab w:val="right" w:pos="9072"/>
      </w:tabs>
      <w:spacing w:before="0" w:after="0"/>
    </w:pPr>
    <w:rPr>
      <w:sz w:val="15"/>
    </w:rPr>
  </w:style>
  <w:style w:type="character" w:customStyle="1" w:styleId="PieddepageCar">
    <w:name w:val="Pied de page Car"/>
    <w:basedOn w:val="Policepardfaut"/>
    <w:link w:val="Pieddepage"/>
    <w:rsid w:val="00B673B7"/>
    <w:rPr>
      <w:sz w:val="15"/>
    </w:rPr>
  </w:style>
  <w:style w:type="paragraph" w:styleId="NormalWeb">
    <w:name w:val="Normal (Web)"/>
    <w:basedOn w:val="Normal"/>
    <w:uiPriority w:val="99"/>
    <w:unhideWhenUsed/>
    <w:locked/>
    <w:rsid w:val="001D7F1E"/>
    <w:rPr>
      <w:rFonts w:cs="Times New Roman"/>
      <w:szCs w:val="24"/>
    </w:rPr>
  </w:style>
  <w:style w:type="character" w:styleId="Numrodepage">
    <w:name w:val="page number"/>
    <w:basedOn w:val="Policepardfaut"/>
    <w:uiPriority w:val="99"/>
    <w:semiHidden/>
    <w:unhideWhenUsed/>
    <w:locked/>
    <w:rsid w:val="008F5B61"/>
  </w:style>
  <w:style w:type="paragraph" w:customStyle="1" w:styleId="En-tteBMSMARQUAGECS">
    <w:name w:val="En-tête BMS_MARQUAGE_CS"/>
    <w:link w:val="En-tteBMSMARQUAGECSCar"/>
    <w:uiPriority w:val="2"/>
    <w:rsid w:val="00F900A1"/>
    <w:pPr>
      <w:spacing w:before="0" w:after="0"/>
      <w:jc w:val="center"/>
    </w:pPr>
    <w:rPr>
      <w:rFonts w:ascii="Arial" w:eastAsia="+mn-ea" w:hAnsi="Arial" w:cs="Arial"/>
      <w:i/>
      <w:iCs/>
      <w:color w:val="000000"/>
      <w:kern w:val="24"/>
      <w:sz w:val="12"/>
      <w:szCs w:val="12"/>
    </w:rPr>
  </w:style>
  <w:style w:type="paragraph" w:customStyle="1" w:styleId="En-tteBMSMARQUAGEFINAL">
    <w:name w:val="En-tête BMS_MARQUAGE_FINAL"/>
    <w:link w:val="En-tteBMSMARQUAGEFINALCar"/>
    <w:uiPriority w:val="2"/>
    <w:rsid w:val="00F900A1"/>
    <w:pPr>
      <w:spacing w:before="0" w:after="0"/>
      <w:jc w:val="center"/>
    </w:pPr>
    <w:rPr>
      <w:rFonts w:ascii="Arial" w:eastAsia="+mn-ea" w:hAnsi="Arial" w:cs="Arial"/>
      <w:b/>
      <w:iCs/>
      <w:color w:val="000000"/>
      <w:kern w:val="24"/>
      <w:sz w:val="16"/>
      <w:szCs w:val="16"/>
    </w:rPr>
  </w:style>
  <w:style w:type="character" w:customStyle="1" w:styleId="En-tteBMSMARQUAGECSCar">
    <w:name w:val="En-tête BMS_MARQUAGE_CS Car"/>
    <w:basedOn w:val="Policepardfaut"/>
    <w:link w:val="En-tteBMSMARQUAGECS"/>
    <w:uiPriority w:val="2"/>
    <w:rsid w:val="00B673B7"/>
    <w:rPr>
      <w:rFonts w:ascii="Arial" w:eastAsia="+mn-ea" w:hAnsi="Arial" w:cs="Arial"/>
      <w:i/>
      <w:iCs/>
      <w:color w:val="000000"/>
      <w:kern w:val="24"/>
      <w:sz w:val="12"/>
      <w:szCs w:val="12"/>
    </w:rPr>
  </w:style>
  <w:style w:type="paragraph" w:customStyle="1" w:styleId="En-tteBMSBANDEAU">
    <w:name w:val="En-tête BMS_BANDEAU"/>
    <w:link w:val="En-tteBMSBANDEAUCar"/>
    <w:uiPriority w:val="2"/>
    <w:rsid w:val="00F900A1"/>
    <w:pPr>
      <w:spacing w:before="60" w:after="60"/>
      <w:jc w:val="center"/>
    </w:pPr>
    <w:rPr>
      <w:b/>
      <w:sz w:val="30"/>
      <w:szCs w:val="30"/>
    </w:rPr>
  </w:style>
  <w:style w:type="character" w:customStyle="1" w:styleId="En-tteBMSMARQUAGEFINALCar">
    <w:name w:val="En-tête BMS_MARQUAGE_FINAL Car"/>
    <w:basedOn w:val="Policepardfaut"/>
    <w:link w:val="En-tteBMSMARQUAGEFINAL"/>
    <w:uiPriority w:val="2"/>
    <w:rsid w:val="00B673B7"/>
    <w:rPr>
      <w:rFonts w:ascii="Arial" w:eastAsia="+mn-ea" w:hAnsi="Arial" w:cs="Arial"/>
      <w:b/>
      <w:iCs/>
      <w:color w:val="000000"/>
      <w:kern w:val="24"/>
      <w:sz w:val="16"/>
      <w:szCs w:val="16"/>
    </w:rPr>
  </w:style>
  <w:style w:type="character" w:customStyle="1" w:styleId="En-tteBMSBANDEAUCar">
    <w:name w:val="En-tête BMS_BANDEAU Car"/>
    <w:basedOn w:val="Policepardfaut"/>
    <w:link w:val="En-tteBMSBANDEAU"/>
    <w:uiPriority w:val="2"/>
    <w:rsid w:val="00B673B7"/>
    <w:rPr>
      <w:b/>
      <w:sz w:val="30"/>
      <w:szCs w:val="30"/>
    </w:rPr>
  </w:style>
  <w:style w:type="paragraph" w:customStyle="1" w:styleId="PdP1BMStexte2">
    <w:name w:val="PdP 1_BMS_texte 2"/>
    <w:link w:val="PdP1BMStexte2Car"/>
    <w:uiPriority w:val="2"/>
    <w:locked/>
    <w:rsid w:val="004E13EA"/>
    <w:pPr>
      <w:spacing w:before="60" w:after="20" w:line="216" w:lineRule="auto"/>
      <w:ind w:left="-68"/>
      <w:jc w:val="center"/>
    </w:pPr>
    <w:rPr>
      <w:rFonts w:cs="Times New Roman"/>
      <w:color w:val="808080" w:themeColor="background1" w:themeShade="80"/>
      <w:sz w:val="14"/>
      <w:szCs w:val="14"/>
      <w:lang w:val="en-US"/>
    </w:rPr>
  </w:style>
  <w:style w:type="paragraph" w:customStyle="1" w:styleId="PdP1BMStexte1">
    <w:name w:val="PdP 1_BMS_texte 1"/>
    <w:link w:val="PdP1BMStexte1Car"/>
    <w:uiPriority w:val="2"/>
    <w:locked/>
    <w:rsid w:val="004E13EA"/>
    <w:pPr>
      <w:spacing w:before="0" w:after="0"/>
      <w:ind w:left="-425"/>
      <w:jc w:val="center"/>
    </w:pPr>
    <w:rPr>
      <w:rFonts w:cs="Times New Roman"/>
      <w:sz w:val="15"/>
      <w:szCs w:val="15"/>
      <w:lang w:val="en-US"/>
    </w:rPr>
  </w:style>
  <w:style w:type="character" w:customStyle="1" w:styleId="PdP1BMStexte2Car">
    <w:name w:val="PdP 1_BMS_texte 2 Car"/>
    <w:basedOn w:val="Policepardfaut"/>
    <w:link w:val="PdP1BMStexte2"/>
    <w:uiPriority w:val="2"/>
    <w:rsid w:val="00B673B7"/>
    <w:rPr>
      <w:rFonts w:cs="Times New Roman"/>
      <w:color w:val="808080" w:themeColor="background1" w:themeShade="80"/>
      <w:sz w:val="14"/>
      <w:szCs w:val="14"/>
      <w:lang w:val="en-US"/>
    </w:rPr>
  </w:style>
  <w:style w:type="paragraph" w:customStyle="1" w:styleId="PdPtextegauche">
    <w:name w:val="PdP_texte gauche"/>
    <w:link w:val="PdPtextegaucheCar"/>
    <w:uiPriority w:val="2"/>
    <w:locked/>
    <w:rsid w:val="00FC71ED"/>
    <w:pPr>
      <w:widowControl w:val="0"/>
      <w:spacing w:before="0" w:after="0"/>
      <w:jc w:val="left"/>
    </w:pPr>
    <w:rPr>
      <w:color w:val="7F7F7F" w:themeColor="text1" w:themeTint="80"/>
      <w:sz w:val="15"/>
      <w:szCs w:val="15"/>
    </w:rPr>
  </w:style>
  <w:style w:type="character" w:customStyle="1" w:styleId="PdP1BMStexte1Car">
    <w:name w:val="PdP 1_BMS_texte 1 Car"/>
    <w:basedOn w:val="Policepardfaut"/>
    <w:link w:val="PdP1BMStexte1"/>
    <w:uiPriority w:val="2"/>
    <w:rsid w:val="00B673B7"/>
    <w:rPr>
      <w:rFonts w:cs="Times New Roman"/>
      <w:sz w:val="15"/>
      <w:szCs w:val="15"/>
      <w:lang w:val="en-US"/>
    </w:rPr>
  </w:style>
  <w:style w:type="paragraph" w:customStyle="1" w:styleId="PdPProtectionIntellectuelle">
    <w:name w:val="PdP_Protection Intellectuelle"/>
    <w:link w:val="PdPProtectionIntellectuelleCar"/>
    <w:uiPriority w:val="2"/>
    <w:locked/>
    <w:rsid w:val="00FC71ED"/>
    <w:pPr>
      <w:widowControl w:val="0"/>
      <w:spacing w:before="0" w:after="0"/>
      <w:jc w:val="center"/>
    </w:pPr>
    <w:rPr>
      <w:noProof/>
      <w:sz w:val="15"/>
      <w:szCs w:val="15"/>
      <w:lang w:val="en-US"/>
    </w:rPr>
  </w:style>
  <w:style w:type="character" w:customStyle="1" w:styleId="PdPtextegaucheCar">
    <w:name w:val="PdP_texte gauche Car"/>
    <w:basedOn w:val="Policepardfaut"/>
    <w:link w:val="PdPtextegauche"/>
    <w:uiPriority w:val="2"/>
    <w:rsid w:val="00B673B7"/>
    <w:rPr>
      <w:color w:val="7F7F7F" w:themeColor="text1" w:themeTint="80"/>
      <w:sz w:val="15"/>
      <w:szCs w:val="15"/>
    </w:rPr>
  </w:style>
  <w:style w:type="paragraph" w:customStyle="1" w:styleId="PdP2pagination">
    <w:name w:val="PdP 2_pagination"/>
    <w:link w:val="PdP2paginationCar"/>
    <w:uiPriority w:val="2"/>
    <w:locked/>
    <w:rsid w:val="00FC71ED"/>
    <w:pPr>
      <w:pBdr>
        <w:left w:val="single" w:sz="4" w:space="4" w:color="FF0000"/>
      </w:pBdr>
      <w:tabs>
        <w:tab w:val="left" w:pos="2552"/>
      </w:tabs>
      <w:spacing w:before="0" w:after="0"/>
      <w:jc w:val="right"/>
    </w:pPr>
    <w:rPr>
      <w:sz w:val="16"/>
      <w:szCs w:val="16"/>
    </w:rPr>
  </w:style>
  <w:style w:type="character" w:customStyle="1" w:styleId="PdPProtectionIntellectuelleCar">
    <w:name w:val="PdP_Protection Intellectuelle Car"/>
    <w:basedOn w:val="Policepardfaut"/>
    <w:link w:val="PdPProtectionIntellectuelle"/>
    <w:uiPriority w:val="2"/>
    <w:rsid w:val="00B673B7"/>
    <w:rPr>
      <w:noProof/>
      <w:sz w:val="15"/>
      <w:szCs w:val="15"/>
      <w:lang w:val="en-US"/>
    </w:rPr>
  </w:style>
  <w:style w:type="character" w:customStyle="1" w:styleId="PdP2paginationCar">
    <w:name w:val="PdP 2_pagination Car"/>
    <w:basedOn w:val="Policepardfaut"/>
    <w:link w:val="PdP2pagination"/>
    <w:uiPriority w:val="2"/>
    <w:rsid w:val="00B673B7"/>
    <w:rPr>
      <w:sz w:val="16"/>
      <w:szCs w:val="16"/>
    </w:rPr>
  </w:style>
  <w:style w:type="paragraph" w:styleId="Normalcentr">
    <w:name w:val="Block Text"/>
    <w:basedOn w:val="Normal"/>
    <w:uiPriority w:val="99"/>
    <w:semiHidden/>
    <w:unhideWhenUsed/>
    <w:locked/>
    <w:rsid w:val="001D7F1E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table" w:styleId="Grilledutableau">
    <w:name w:val="Table Grid"/>
    <w:basedOn w:val="TableauNormal"/>
    <w:uiPriority w:val="39"/>
    <w:locked/>
    <w:rsid w:val="00B27BB7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DOCBMSTITLEBMSTITULOBMS">
    <w:name w:val="TITRE_DOC_BMS / TITLE_BMS / TITULO_BMS"/>
    <w:next w:val="Normal"/>
    <w:link w:val="TITREDOCBMSTITLEBMSTITULOBMSCar"/>
    <w:qFormat/>
    <w:rsid w:val="00090DA6"/>
    <w:pPr>
      <w:spacing w:before="480"/>
      <w:jc w:val="center"/>
    </w:pPr>
    <w:rPr>
      <w:b/>
      <w:caps/>
      <w:color w:val="1F3864" w:themeColor="accent1" w:themeShade="80"/>
      <w:sz w:val="52"/>
      <w:szCs w:val="52"/>
    </w:rPr>
  </w:style>
  <w:style w:type="paragraph" w:styleId="Lgende">
    <w:name w:val="caption"/>
    <w:aliases w:val="Figura BR_BMS"/>
    <w:next w:val="Normal"/>
    <w:link w:val="LgendeCar"/>
    <w:qFormat/>
    <w:rsid w:val="008F6AE4"/>
    <w:pPr>
      <w:numPr>
        <w:numId w:val="7"/>
      </w:numPr>
      <w:spacing w:before="60" w:after="200"/>
      <w:ind w:left="567" w:hanging="210"/>
      <w:jc w:val="center"/>
    </w:pPr>
    <w:rPr>
      <w:b/>
      <w:i/>
      <w:iCs/>
      <w:color w:val="595959" w:themeColor="text1" w:themeTint="A6"/>
      <w:szCs w:val="18"/>
    </w:rPr>
  </w:style>
  <w:style w:type="character" w:customStyle="1" w:styleId="TITREDOCBMSTITLEBMSTITULOBMSCar">
    <w:name w:val="TITRE_DOC_BMS / TITLE_BMS / TITULO_BMS Car"/>
    <w:basedOn w:val="Policepardfaut"/>
    <w:link w:val="TITREDOCBMSTITLEBMSTITULOBMS"/>
    <w:rsid w:val="00B673B7"/>
    <w:rPr>
      <w:b/>
      <w:caps/>
      <w:color w:val="1F3864" w:themeColor="accent1" w:themeShade="80"/>
      <w:sz w:val="52"/>
      <w:szCs w:val="52"/>
    </w:rPr>
  </w:style>
  <w:style w:type="paragraph" w:customStyle="1" w:styleId="APPENDIXENBMS">
    <w:name w:val="APPENDIX EN__BMS"/>
    <w:next w:val="Normal"/>
    <w:link w:val="APPENDIXENBMSCar"/>
    <w:qFormat/>
    <w:rsid w:val="0099624F"/>
    <w:pPr>
      <w:pageBreakBefore/>
      <w:numPr>
        <w:numId w:val="4"/>
      </w:numPr>
      <w:tabs>
        <w:tab w:val="left" w:pos="2268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paragraph" w:customStyle="1" w:styleId="FigureFRENBMS">
    <w:name w:val="Figure FR + EN_BMS"/>
    <w:next w:val="Normal"/>
    <w:qFormat/>
    <w:rsid w:val="008F6AE4"/>
    <w:pPr>
      <w:numPr>
        <w:numId w:val="5"/>
      </w:numPr>
      <w:tabs>
        <w:tab w:val="left" w:pos="1418"/>
      </w:tabs>
      <w:spacing w:before="240"/>
      <w:ind w:left="567" w:hanging="207"/>
      <w:jc w:val="center"/>
    </w:pPr>
    <w:rPr>
      <w:rFonts w:eastAsia="Times New Roman" w:cs="Times New Roman"/>
      <w:b/>
      <w:i/>
      <w:color w:val="595959" w:themeColor="text1" w:themeTint="A6"/>
      <w:szCs w:val="24"/>
      <w:lang w:eastAsia="fr-FR"/>
    </w:rPr>
  </w:style>
  <w:style w:type="paragraph" w:customStyle="1" w:styleId="ANNEXEFRBMS">
    <w:name w:val="ANNEXE FR_BMS"/>
    <w:next w:val="Normal"/>
    <w:link w:val="ANNEXEFRBMSCar"/>
    <w:qFormat/>
    <w:rsid w:val="0099624F"/>
    <w:pPr>
      <w:pageBreakBefore/>
      <w:numPr>
        <w:numId w:val="3"/>
      </w:numPr>
      <w:tabs>
        <w:tab w:val="left" w:pos="2127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character" w:customStyle="1" w:styleId="ANNEXEFRBMSCar">
    <w:name w:val="ANNEXE FR_BMS Car"/>
    <w:basedOn w:val="Policepardfaut"/>
    <w:link w:val="ANNEXEFRBMS"/>
    <w:rsid w:val="0099624F"/>
    <w:rPr>
      <w:rFonts w:eastAsia="Times New Roman" w:cs="Times New Roman"/>
      <w:b/>
      <w:sz w:val="32"/>
      <w:szCs w:val="24"/>
      <w:lang w:eastAsia="fr-FR"/>
    </w:rPr>
  </w:style>
  <w:style w:type="paragraph" w:customStyle="1" w:styleId="ANEXOPT-BRBMS">
    <w:name w:val="ANEXO PT-BR__BMS"/>
    <w:next w:val="Normal"/>
    <w:link w:val="ANEXOPT-BRBMSCar"/>
    <w:qFormat/>
    <w:rsid w:val="0099624F"/>
    <w:pPr>
      <w:pageBreakBefore/>
      <w:numPr>
        <w:numId w:val="6"/>
      </w:numPr>
      <w:tabs>
        <w:tab w:val="left" w:pos="1843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character" w:customStyle="1" w:styleId="ANEXOPT-BRBMSCar">
    <w:name w:val="ANEXO PT-BR__BMS Car"/>
    <w:basedOn w:val="Policepardfaut"/>
    <w:link w:val="ANEXOPT-BRBMS"/>
    <w:rsid w:val="0099624F"/>
    <w:rPr>
      <w:rFonts w:eastAsia="Times New Roman" w:cs="Times New Roman"/>
      <w:b/>
      <w:sz w:val="32"/>
      <w:szCs w:val="24"/>
      <w:lang w:eastAsia="fr-FR"/>
    </w:rPr>
  </w:style>
  <w:style w:type="character" w:customStyle="1" w:styleId="APPENDIXENBMSCar">
    <w:name w:val="APPENDIX EN__BMS Car"/>
    <w:basedOn w:val="Policepardfaut"/>
    <w:link w:val="APPENDIXENBMS"/>
    <w:rsid w:val="0099624F"/>
    <w:rPr>
      <w:rFonts w:eastAsia="Times New Roman" w:cs="Times New Roman"/>
      <w:b/>
      <w:sz w:val="32"/>
      <w:szCs w:val="24"/>
      <w:lang w:eastAsia="fr-FR"/>
    </w:rPr>
  </w:style>
  <w:style w:type="table" w:styleId="TableauGrille4">
    <w:name w:val="Grid Table 4"/>
    <w:aliases w:val="TAB REF DOCS"/>
    <w:basedOn w:val="TableauNormal"/>
    <w:uiPriority w:val="49"/>
    <w:locked/>
    <w:rsid w:val="00950788"/>
    <w:pPr>
      <w:spacing w:before="80" w:after="80"/>
      <w:ind w:left="57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cPr>
      <w:vAlign w:val="center"/>
    </w:tcPr>
    <w:tblStylePr w:type="firstRow">
      <w:pPr>
        <w:wordWrap/>
        <w:spacing w:beforeLines="50" w:before="50" w:beforeAutospacing="0" w:afterLines="50" w:after="50" w:afterAutospacing="0" w:line="240" w:lineRule="auto"/>
        <w:ind w:leftChars="0" w:left="0" w:rightChars="0" w:right="0"/>
        <w:jc w:val="center"/>
      </w:pPr>
      <w:rPr>
        <w:rFonts w:ascii="NavalGroup Sans" w:hAnsi="NavalGroup Sans"/>
        <w:b/>
        <w:bCs/>
        <w:color w:val="FFFFFF" w:themeColor="background1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jc w:val="left"/>
      </w:pPr>
      <w:rPr>
        <w:rFonts w:ascii="NavalGroup Sans" w:hAnsi="NavalGroup Sans"/>
        <w:b/>
        <w:bCs/>
        <w:sz w:val="19"/>
      </w:rPr>
      <w:tblPr/>
      <w:tcPr>
        <w:vAlign w:val="center"/>
      </w:tc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pPr>
        <w:jc w:val="left"/>
      </w:pPr>
      <w:rPr>
        <w:rFonts w:ascii="NavalGroup Sans" w:hAnsi="NavalGroup Sans"/>
        <w:sz w:val="19"/>
      </w:rPr>
      <w:tblPr/>
      <w:tcPr>
        <w:shd w:val="clear" w:color="auto" w:fill="CCCCCC" w:themeFill="text1" w:themeFillTint="33"/>
        <w:vAlign w:val="center"/>
      </w:tcPr>
    </w:tblStylePr>
    <w:tblStylePr w:type="band2Horz">
      <w:pPr>
        <w:jc w:val="left"/>
      </w:pPr>
      <w:rPr>
        <w:rFonts w:ascii="NavalGroup Sans" w:hAnsi="NavalGroup Sans"/>
        <w:sz w:val="19"/>
      </w:rPr>
      <w:tblPr/>
      <w:tcPr>
        <w:vAlign w:val="center"/>
      </w:tcPr>
    </w:tblStylePr>
  </w:style>
  <w:style w:type="paragraph" w:styleId="TM2">
    <w:name w:val="toc 2"/>
    <w:next w:val="Normal"/>
    <w:autoRedefine/>
    <w:uiPriority w:val="39"/>
    <w:unhideWhenUsed/>
    <w:locked/>
    <w:rsid w:val="005E03D1"/>
    <w:pPr>
      <w:tabs>
        <w:tab w:val="left" w:pos="880"/>
        <w:tab w:val="left" w:pos="1701"/>
        <w:tab w:val="right" w:leader="dot" w:pos="9629"/>
      </w:tabs>
      <w:spacing w:after="100"/>
      <w:ind w:left="1276" w:hanging="567"/>
    </w:pPr>
    <w:rPr>
      <w:sz w:val="20"/>
    </w:rPr>
  </w:style>
  <w:style w:type="paragraph" w:styleId="TM1">
    <w:name w:val="toc 1"/>
    <w:next w:val="Normal"/>
    <w:autoRedefine/>
    <w:uiPriority w:val="39"/>
    <w:unhideWhenUsed/>
    <w:locked/>
    <w:rsid w:val="005E03D1"/>
    <w:pPr>
      <w:tabs>
        <w:tab w:val="left" w:pos="709"/>
        <w:tab w:val="left" w:pos="1560"/>
        <w:tab w:val="right" w:leader="dot" w:pos="9629"/>
      </w:tabs>
      <w:spacing w:after="100"/>
      <w:ind w:left="1560" w:hanging="1276"/>
    </w:pPr>
    <w:rPr>
      <w:b/>
      <w:sz w:val="21"/>
    </w:rPr>
  </w:style>
  <w:style w:type="paragraph" w:styleId="TM3">
    <w:name w:val="toc 3"/>
    <w:basedOn w:val="Normal"/>
    <w:next w:val="Normal"/>
    <w:autoRedefine/>
    <w:uiPriority w:val="39"/>
    <w:semiHidden/>
    <w:unhideWhenUsed/>
    <w:locked/>
    <w:rsid w:val="004651E1"/>
    <w:pPr>
      <w:spacing w:after="100"/>
      <w:ind w:left="380"/>
    </w:pPr>
    <w:rPr>
      <w:sz w:val="18"/>
    </w:rPr>
  </w:style>
  <w:style w:type="character" w:styleId="Lienhypertexte">
    <w:name w:val="Hyperlink"/>
    <w:basedOn w:val="Policepardfaut"/>
    <w:uiPriority w:val="99"/>
    <w:unhideWhenUsed/>
    <w:locked/>
    <w:rsid w:val="004651E1"/>
    <w:rPr>
      <w:color w:val="0563C1" w:themeColor="hyperlink"/>
      <w:u w:val="single"/>
    </w:rPr>
  </w:style>
  <w:style w:type="paragraph" w:customStyle="1" w:styleId="TITREdeSOMMAIRETABLEdesFIGURES">
    <w:name w:val="TITRE de SOMMAIRE + TABLE des FIGURES"/>
    <w:link w:val="TITREdeSOMMAIRETABLEdesFIGURESCar"/>
    <w:uiPriority w:val="2"/>
    <w:rsid w:val="00A12DD4"/>
    <w:pPr>
      <w:spacing w:before="240" w:after="180"/>
      <w:ind w:firstLine="284"/>
      <w:jc w:val="center"/>
    </w:pPr>
    <w:rPr>
      <w:rFonts w:eastAsia="Times New Roman" w:cs="Times New Roman"/>
      <w:b/>
      <w:bCs/>
      <w:caps/>
      <w:smallCaps/>
      <w:color w:val="164194"/>
      <w:sz w:val="32"/>
      <w:szCs w:val="28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locked/>
    <w:rsid w:val="00A12DD4"/>
    <w:rPr>
      <w:color w:val="954F72" w:themeColor="followedHyperlink"/>
      <w:u w:val="single"/>
    </w:rPr>
  </w:style>
  <w:style w:type="character" w:customStyle="1" w:styleId="TITREdeSOMMAIRETABLEdesFIGURESCar">
    <w:name w:val="TITRE de SOMMAIRE + TABLE des FIGURES Car"/>
    <w:basedOn w:val="Policepardfaut"/>
    <w:link w:val="TITREdeSOMMAIRETABLEdesFIGURES"/>
    <w:uiPriority w:val="2"/>
    <w:rsid w:val="00B673B7"/>
    <w:rPr>
      <w:rFonts w:eastAsia="Times New Roman" w:cs="Times New Roman"/>
      <w:b/>
      <w:bCs/>
      <w:caps/>
      <w:smallCaps/>
      <w:color w:val="164194"/>
      <w:sz w:val="32"/>
      <w:szCs w:val="28"/>
      <w:lang w:eastAsia="fr-FR"/>
    </w:rPr>
  </w:style>
  <w:style w:type="paragraph" w:styleId="Tabledesillustrations">
    <w:name w:val="table of figures"/>
    <w:aliases w:val="Table des FIGURES"/>
    <w:next w:val="Normal"/>
    <w:autoRedefine/>
    <w:uiPriority w:val="99"/>
    <w:unhideWhenUsed/>
    <w:locked/>
    <w:rsid w:val="007A06ED"/>
    <w:pPr>
      <w:tabs>
        <w:tab w:val="left" w:pos="1701"/>
        <w:tab w:val="right" w:leader="dot" w:pos="9629"/>
      </w:tabs>
      <w:spacing w:after="0"/>
      <w:ind w:left="284"/>
    </w:pPr>
    <w:rPr>
      <w:b/>
      <w:sz w:val="21"/>
    </w:rPr>
  </w:style>
  <w:style w:type="table" w:styleId="TableauGrille4-Accentuation5">
    <w:name w:val="Grid Table 4 Accent 5"/>
    <w:basedOn w:val="TableauNormal"/>
    <w:uiPriority w:val="49"/>
    <w:locked/>
    <w:rsid w:val="00950788"/>
    <w:pPr>
      <w:spacing w:before="60" w:after="60"/>
    </w:pPr>
    <w:rPr>
      <w:sz w:val="18"/>
    </w:rPr>
    <w:tblPr>
      <w:tblStyleRowBandSize w:val="1"/>
      <w:tblStyleColBandSize w:val="1"/>
      <w:tblBorders>
        <w:top w:val="single" w:sz="4" w:space="0" w:color="0070C0"/>
        <w:left w:val="single" w:sz="4" w:space="0" w:color="0070C0"/>
        <w:bottom w:val="single" w:sz="4" w:space="0" w:color="0070C0"/>
        <w:right w:val="single" w:sz="4" w:space="0" w:color="0070C0"/>
        <w:insideH w:val="single" w:sz="4" w:space="0" w:color="0070C0"/>
        <w:insideV w:val="single" w:sz="4" w:space="0" w:color="0070C0"/>
      </w:tblBorders>
    </w:tblPr>
    <w:tblStylePr w:type="firstRow">
      <w:pPr>
        <w:jc w:val="center"/>
      </w:pPr>
      <w:rPr>
        <w:rFonts w:ascii="NavalGroup Sans" w:hAnsi="NavalGroup Sans"/>
        <w:b/>
        <w:bCs/>
        <w:color w:val="FFFFFF" w:themeColor="background1"/>
        <w:sz w:val="20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pPr>
        <w:jc w:val="left"/>
      </w:pPr>
      <w:rPr>
        <w:rFonts w:ascii="NavalGroup Sans" w:hAnsi="NavalGroup Sans"/>
        <w:b/>
        <w:bCs/>
        <w:sz w:val="19"/>
      </w:rPr>
      <w:tblPr/>
      <w:tcPr>
        <w:vAlign w:val="center"/>
      </w:tcPr>
    </w:tblStylePr>
    <w:tblStylePr w:type="lastCol">
      <w:rPr>
        <w:b/>
        <w:bCs/>
      </w:rPr>
    </w:tblStylePr>
    <w:tblStylePr w:type="band1Vert">
      <w:pPr>
        <w:jc w:val="left"/>
      </w:p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cBorders>
      </w:tcPr>
    </w:tblStylePr>
    <w:tblStylePr w:type="band2Vert">
      <w:pPr>
        <w:jc w:val="left"/>
      </w:p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</w:tcPr>
    </w:tblStylePr>
    <w:tblStylePr w:type="band1Horz">
      <w:pPr>
        <w:wordWrap/>
        <w:spacing w:beforeLines="0" w:before="60" w:beforeAutospacing="0" w:afterLines="0" w:after="60" w:afterAutospacing="0" w:line="240" w:lineRule="auto"/>
        <w:contextualSpacing w:val="0"/>
        <w:jc w:val="left"/>
      </w:pPr>
      <w:rPr>
        <w:rFonts w:ascii="NavalGroup Sans" w:hAnsi="NavalGroup Sans"/>
        <w:sz w:val="19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  <w:shd w:val="clear" w:color="auto" w:fill="BDD6EE" w:themeFill="accent5" w:themeFillTint="66"/>
      </w:tcPr>
    </w:tblStylePr>
    <w:tblStylePr w:type="band2Horz">
      <w:pPr>
        <w:wordWrap/>
        <w:spacing w:beforeLines="0" w:before="60" w:beforeAutospacing="0" w:afterLines="0" w:after="60" w:afterAutospacing="0" w:line="240" w:lineRule="auto"/>
        <w:jc w:val="left"/>
      </w:pPr>
      <w:rPr>
        <w:rFonts w:ascii="NavalGroup Sans" w:hAnsi="NavalGroup Sans"/>
        <w:sz w:val="19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</w:tcPr>
    </w:tblStylePr>
  </w:style>
  <w:style w:type="character" w:customStyle="1" w:styleId="LgendeCar">
    <w:name w:val="Légende Car"/>
    <w:aliases w:val="Figura BR_BMS Car"/>
    <w:basedOn w:val="Policepardfaut"/>
    <w:link w:val="Lgende"/>
    <w:rsid w:val="00B673B7"/>
    <w:rPr>
      <w:b/>
      <w:i/>
      <w:iCs/>
      <w:color w:val="595959" w:themeColor="text1" w:themeTint="A6"/>
      <w:szCs w:val="18"/>
    </w:rPr>
  </w:style>
  <w:style w:type="paragraph" w:customStyle="1" w:styleId="Pucestype1BMS">
    <w:name w:val="Puces type 1_BMS"/>
    <w:basedOn w:val="Paragraphedeliste"/>
    <w:link w:val="Pucestype1BMSCar"/>
    <w:uiPriority w:val="3"/>
    <w:qFormat/>
    <w:locked/>
    <w:rsid w:val="00132CE5"/>
    <w:pPr>
      <w:numPr>
        <w:numId w:val="8"/>
      </w:numPr>
      <w:spacing w:before="200"/>
      <w:ind w:left="1281" w:hanging="357"/>
      <w:contextualSpacing/>
    </w:pPr>
  </w:style>
  <w:style w:type="paragraph" w:customStyle="1" w:styleId="Pucestype2BMS">
    <w:name w:val="Puces type 2_BMS"/>
    <w:basedOn w:val="Paragraphedeliste"/>
    <w:link w:val="Pucestype2BMSCar"/>
    <w:uiPriority w:val="3"/>
    <w:qFormat/>
    <w:locked/>
    <w:rsid w:val="00132CE5"/>
    <w:pPr>
      <w:numPr>
        <w:numId w:val="9"/>
      </w:numPr>
    </w:pPr>
  </w:style>
  <w:style w:type="character" w:customStyle="1" w:styleId="Pucestype1BMSCar">
    <w:name w:val="Puces type 1_BMS Car"/>
    <w:basedOn w:val="ParagraphedelisteCar"/>
    <w:link w:val="Pucestype1BMS"/>
    <w:uiPriority w:val="3"/>
    <w:rsid w:val="00CE6806"/>
  </w:style>
  <w:style w:type="paragraph" w:customStyle="1" w:styleId="Pucestype3BMS">
    <w:name w:val="Puces type 3_BMS"/>
    <w:basedOn w:val="Paragraphedeliste"/>
    <w:link w:val="Pucestype3BMSCar"/>
    <w:uiPriority w:val="3"/>
    <w:qFormat/>
    <w:locked/>
    <w:rsid w:val="00132CE5"/>
    <w:pPr>
      <w:numPr>
        <w:numId w:val="10"/>
      </w:numPr>
    </w:pPr>
  </w:style>
  <w:style w:type="character" w:customStyle="1" w:styleId="Pucestype2BMSCar">
    <w:name w:val="Puces type 2_BMS Car"/>
    <w:basedOn w:val="ParagraphedelisteCar"/>
    <w:link w:val="Pucestype2BMS"/>
    <w:uiPriority w:val="3"/>
    <w:rsid w:val="00CE6806"/>
  </w:style>
  <w:style w:type="paragraph" w:customStyle="1" w:styleId="Pucestype4BMS">
    <w:name w:val="Puces type 4_BMS"/>
    <w:basedOn w:val="Paragraphedeliste"/>
    <w:link w:val="Pucestype4BMSCar"/>
    <w:uiPriority w:val="3"/>
    <w:qFormat/>
    <w:locked/>
    <w:rsid w:val="00132CE5"/>
    <w:pPr>
      <w:numPr>
        <w:numId w:val="14"/>
      </w:numPr>
    </w:pPr>
  </w:style>
  <w:style w:type="character" w:customStyle="1" w:styleId="Pucestype3BMSCar">
    <w:name w:val="Puces type 3_BMS Car"/>
    <w:basedOn w:val="ParagraphedelisteCar"/>
    <w:link w:val="Pucestype3BMS"/>
    <w:uiPriority w:val="3"/>
    <w:rsid w:val="00CE6806"/>
  </w:style>
  <w:style w:type="paragraph" w:customStyle="1" w:styleId="Pucestype5BMS">
    <w:name w:val="Puces type 5_BMS"/>
    <w:basedOn w:val="Paragraphedeliste"/>
    <w:link w:val="Pucestype5BMSCar"/>
    <w:uiPriority w:val="3"/>
    <w:qFormat/>
    <w:locked/>
    <w:rsid w:val="00132CE5"/>
    <w:pPr>
      <w:numPr>
        <w:numId w:val="15"/>
      </w:numPr>
    </w:pPr>
  </w:style>
  <w:style w:type="character" w:customStyle="1" w:styleId="Pucestype4BMSCar">
    <w:name w:val="Puces type 4_BMS Car"/>
    <w:basedOn w:val="ParagraphedelisteCar"/>
    <w:link w:val="Pucestype4BMS"/>
    <w:uiPriority w:val="3"/>
    <w:rsid w:val="00CE6806"/>
  </w:style>
  <w:style w:type="paragraph" w:customStyle="1" w:styleId="Pucestype6BMS">
    <w:name w:val="Puces type 6_BMS"/>
    <w:basedOn w:val="Paragraphedeliste"/>
    <w:link w:val="Pucestype6BMSCar"/>
    <w:uiPriority w:val="3"/>
    <w:qFormat/>
    <w:locked/>
    <w:rsid w:val="00132CE5"/>
    <w:pPr>
      <w:numPr>
        <w:numId w:val="16"/>
      </w:numPr>
    </w:pPr>
  </w:style>
  <w:style w:type="character" w:customStyle="1" w:styleId="Pucestype5BMSCar">
    <w:name w:val="Puces type 5_BMS Car"/>
    <w:basedOn w:val="ParagraphedelisteCar"/>
    <w:link w:val="Pucestype5BMS"/>
    <w:uiPriority w:val="3"/>
    <w:rsid w:val="00CE6806"/>
  </w:style>
  <w:style w:type="paragraph" w:customStyle="1" w:styleId="Enumtype1BMS">
    <w:name w:val="Enum type 1_BMS"/>
    <w:basedOn w:val="Paragraphedeliste"/>
    <w:link w:val="Enumtype1BMSCar"/>
    <w:uiPriority w:val="3"/>
    <w:qFormat/>
    <w:locked/>
    <w:rsid w:val="00132CE5"/>
    <w:pPr>
      <w:numPr>
        <w:numId w:val="17"/>
      </w:numPr>
    </w:pPr>
  </w:style>
  <w:style w:type="character" w:customStyle="1" w:styleId="Pucestype6BMSCar">
    <w:name w:val="Puces type 6_BMS Car"/>
    <w:basedOn w:val="ParagraphedelisteCar"/>
    <w:link w:val="Pucestype6BMS"/>
    <w:uiPriority w:val="3"/>
    <w:rsid w:val="00CE6806"/>
  </w:style>
  <w:style w:type="paragraph" w:customStyle="1" w:styleId="Enumtype2BMS">
    <w:name w:val="Enum type 2_BMS"/>
    <w:basedOn w:val="Paragraphedeliste"/>
    <w:link w:val="Enumtype2BMSCar"/>
    <w:uiPriority w:val="3"/>
    <w:qFormat/>
    <w:locked/>
    <w:rsid w:val="00132CE5"/>
    <w:pPr>
      <w:numPr>
        <w:numId w:val="11"/>
      </w:numPr>
    </w:pPr>
  </w:style>
  <w:style w:type="character" w:customStyle="1" w:styleId="Enumtype1BMSCar">
    <w:name w:val="Enum type 1_BMS Car"/>
    <w:basedOn w:val="ParagraphedelisteCar"/>
    <w:link w:val="Enumtype1BMS"/>
    <w:uiPriority w:val="3"/>
    <w:rsid w:val="00CE6806"/>
  </w:style>
  <w:style w:type="paragraph" w:customStyle="1" w:styleId="Enumtype3BMS">
    <w:name w:val="Enum type 3_BMS"/>
    <w:basedOn w:val="Paragraphedeliste"/>
    <w:link w:val="Enumtype3BMSCar"/>
    <w:uiPriority w:val="3"/>
    <w:qFormat/>
    <w:locked/>
    <w:rsid w:val="00132CE5"/>
    <w:pPr>
      <w:numPr>
        <w:numId w:val="12"/>
      </w:numPr>
    </w:pPr>
  </w:style>
  <w:style w:type="character" w:customStyle="1" w:styleId="Enumtype2BMSCar">
    <w:name w:val="Enum type 2_BMS Car"/>
    <w:basedOn w:val="ParagraphedelisteCar"/>
    <w:link w:val="Enumtype2BMS"/>
    <w:uiPriority w:val="3"/>
    <w:rsid w:val="00CE6806"/>
  </w:style>
  <w:style w:type="paragraph" w:customStyle="1" w:styleId="Enumtype4BMS">
    <w:name w:val="Enum type 4_BMS"/>
    <w:basedOn w:val="Paragraphedeliste"/>
    <w:link w:val="Enumtype4BMSCar"/>
    <w:uiPriority w:val="3"/>
    <w:qFormat/>
    <w:locked/>
    <w:rsid w:val="00132CE5"/>
    <w:pPr>
      <w:numPr>
        <w:numId w:val="13"/>
      </w:numPr>
    </w:pPr>
  </w:style>
  <w:style w:type="character" w:customStyle="1" w:styleId="Enumtype3BMSCar">
    <w:name w:val="Enum type 3_BMS Car"/>
    <w:basedOn w:val="ParagraphedelisteCar"/>
    <w:link w:val="Enumtype3BMS"/>
    <w:uiPriority w:val="3"/>
    <w:rsid w:val="00CE6806"/>
  </w:style>
  <w:style w:type="character" w:customStyle="1" w:styleId="Enumtype4BMSCar">
    <w:name w:val="Enum type 4_BMS Car"/>
    <w:basedOn w:val="ParagraphedelisteCar"/>
    <w:link w:val="Enumtype4BMS"/>
    <w:uiPriority w:val="3"/>
    <w:rsid w:val="00CE6806"/>
  </w:style>
  <w:style w:type="table" w:customStyle="1" w:styleId="Grilledutableau1">
    <w:name w:val="Grille du tableau1"/>
    <w:basedOn w:val="TableauNormal"/>
    <w:next w:val="Grilledutableau"/>
    <w:uiPriority w:val="39"/>
    <w:locked/>
    <w:rsid w:val="00394978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locked/>
    <w:rsid w:val="0036327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locked/>
    <w:rsid w:val="00252D85"/>
    <w:rPr>
      <w:color w:val="808080"/>
    </w:rPr>
  </w:style>
  <w:style w:type="paragraph" w:styleId="Citation">
    <w:name w:val="Quote"/>
    <w:basedOn w:val="Normal"/>
    <w:next w:val="Normal"/>
    <w:link w:val="CitationCar"/>
    <w:uiPriority w:val="1"/>
    <w:qFormat/>
    <w:rsid w:val="00F004D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1"/>
    <w:rsid w:val="00F004DB"/>
    <w:rPr>
      <w:i/>
      <w:iCs/>
      <w:color w:val="404040" w:themeColor="text1" w:themeTint="BF"/>
    </w:rPr>
  </w:style>
  <w:style w:type="character" w:styleId="Rfrenceintense">
    <w:name w:val="Intense Reference"/>
    <w:aliases w:val="Référence intense_BMS"/>
    <w:basedOn w:val="Policepardfaut"/>
    <w:uiPriority w:val="3"/>
    <w:qFormat/>
    <w:locked/>
    <w:rsid w:val="00F600CC"/>
    <w:rPr>
      <w:b/>
      <w:bCs/>
      <w:smallCaps/>
      <w:color w:val="4472C4" w:themeColor="accent1"/>
      <w:spacing w:val="5"/>
    </w:rPr>
  </w:style>
  <w:style w:type="character" w:styleId="Rfrencelgre">
    <w:name w:val="Subtle Reference"/>
    <w:aliases w:val="Référence légère_BMS"/>
    <w:basedOn w:val="Policepardfaut"/>
    <w:uiPriority w:val="3"/>
    <w:qFormat/>
    <w:locked/>
    <w:rsid w:val="00F600CC"/>
    <w:rPr>
      <w:smallCaps/>
      <w:color w:val="5A5A5A" w:themeColor="text1" w:themeTint="A5"/>
    </w:rPr>
  </w:style>
  <w:style w:type="paragraph" w:styleId="Sous-titre">
    <w:name w:val="Subtitle"/>
    <w:aliases w:val="Sous-titre_BMS"/>
    <w:basedOn w:val="Normal"/>
    <w:next w:val="Normal"/>
    <w:link w:val="Sous-titreCar"/>
    <w:uiPriority w:val="11"/>
    <w:qFormat/>
    <w:locked/>
    <w:rsid w:val="00F600CC"/>
    <w:pPr>
      <w:numPr>
        <w:ilvl w:val="1"/>
      </w:numPr>
      <w:spacing w:after="160"/>
      <w:ind w:firstLine="567"/>
    </w:pPr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aliases w:val="Sous-titre_BMS Car"/>
    <w:basedOn w:val="Policepardfaut"/>
    <w:link w:val="Sous-titre"/>
    <w:uiPriority w:val="11"/>
    <w:rsid w:val="00F600CC"/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paragraph" w:styleId="Listepuces3">
    <w:name w:val="List Bullet 3"/>
    <w:basedOn w:val="Listepuces4"/>
    <w:locked/>
    <w:rsid w:val="003861F1"/>
    <w:pPr>
      <w:numPr>
        <w:numId w:val="0"/>
      </w:numPr>
      <w:tabs>
        <w:tab w:val="left" w:pos="12333"/>
      </w:tabs>
      <w:spacing w:before="0"/>
    </w:pPr>
    <w:rPr>
      <w:rFonts w:ascii="Arial" w:eastAsia="Times New Roman" w:hAnsi="Arial" w:cs="Times New Roman"/>
      <w:noProof/>
      <w:sz w:val="22"/>
      <w:szCs w:val="24"/>
      <w:lang w:eastAsia="fr-FR"/>
    </w:rPr>
  </w:style>
  <w:style w:type="paragraph" w:styleId="Listepuces4">
    <w:name w:val="List Bullet 4"/>
    <w:basedOn w:val="Normal"/>
    <w:uiPriority w:val="99"/>
    <w:semiHidden/>
    <w:unhideWhenUsed/>
    <w:locked/>
    <w:rsid w:val="003861F1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9DAC5C4CF2248AD9994C851914F7D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DEDEFF-9A48-4CFE-8AA4-DA8BC4C96A2C}"/>
      </w:docPartPr>
      <w:docPartBody>
        <w:p w:rsidR="00000831" w:rsidRDefault="00542E06">
          <w:pPr>
            <w:pStyle w:val="F9DAC5C4CF2248AD9994C851914F7DE8"/>
          </w:pPr>
          <w:r w:rsidRPr="007B031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2DCB388-B32E-4714-AA09-ACCA3E22D2B0}"/>
      </w:docPartPr>
      <w:docPartBody>
        <w:p w:rsidR="00000000" w:rsidRDefault="00507456">
          <w:r w:rsidRPr="00F446DD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avalGroup Sans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831"/>
    <w:rsid w:val="00000831"/>
    <w:rsid w:val="00507456"/>
    <w:rsid w:val="0054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07456"/>
    <w:rPr>
      <w:color w:val="808080"/>
    </w:rPr>
  </w:style>
  <w:style w:type="paragraph" w:customStyle="1" w:styleId="F9DAC5C4CF2248AD9994C851914F7DE8">
    <w:name w:val="F9DAC5C4CF2248AD9994C851914F7D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CE54C-5636-4E51-8279-73C38E890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895</Words>
  <Characters>4925</Characters>
  <Application>Microsoft Office Word</Application>
  <DocSecurity>0</DocSecurity>
  <Lines>41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GOUPIL, Rejane</dc:creator>
  <cp:lastModifiedBy>ACHOUR, Aurélie</cp:lastModifiedBy>
  <cp:revision>4</cp:revision>
  <dcterms:created xsi:type="dcterms:W3CDTF">2022-12-22T14:03:00Z</dcterms:created>
  <dcterms:modified xsi:type="dcterms:W3CDTF">2024-04-22T09:15:00Z</dcterms:modified>
</cp:coreProperties>
</file>