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1AC3" w:rsidRPr="00E11AC3" w:rsidRDefault="00265BBA" w:rsidP="00E11AC3">
      <w:pPr>
        <w:ind w:firstLine="0"/>
        <w:rPr>
          <w:rFonts w:ascii="Arial" w:eastAsia="Times New Roman" w:hAnsi="Arial" w:cs="Times New Roman"/>
          <w:sz w:val="22"/>
          <w:szCs w:val="24"/>
          <w:lang w:val="en-GB" w:eastAsia="fr-FR"/>
        </w:rPr>
      </w:pPr>
      <w:r w:rsidRPr="00E11AC3">
        <w:rPr>
          <w:rFonts w:ascii="Arial" w:eastAsia="Times New Roman" w:hAnsi="Arial" w:cs="Times New Roman"/>
          <w:noProof/>
          <w:sz w:val="22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16583025</wp:posOffset>
                </wp:positionV>
                <wp:extent cx="3701415" cy="358140"/>
                <wp:effectExtent l="19050" t="19050" r="13335" b="22860"/>
                <wp:wrapNone/>
                <wp:docPr id="10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1415" cy="3581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4925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11AC3" w:rsidRPr="00E11AC3" w:rsidRDefault="00265BBA" w:rsidP="00E11AC3">
                            <w:pPr>
                              <w:pStyle w:val="NormalWeb"/>
                              <w:spacing w:before="0" w:after="0"/>
                              <w:jc w:val="center"/>
                              <w:textAlignment w:val="baseline"/>
                              <w:rPr>
                                <w:szCs w:val="22"/>
                                <w:lang w:val="en-US"/>
                              </w:rPr>
                            </w:pPr>
                            <w:r w:rsidRPr="00E11AC3">
                              <w:rPr>
                                <w:rFonts w:ascii="Arial"/>
                                <w:color w:val="000000"/>
                                <w:highlight w:val="cyan"/>
                                <w:lang w:val="en-US"/>
                              </w:rPr>
                              <w:t>IN BLUE</w:t>
                            </w:r>
                            <w:r w:rsidRPr="00E11AC3">
                              <w:rPr>
                                <w:rFonts w:ascii="Arial"/>
                                <w:color w:val="000000"/>
                                <w:lang w:val="en-US"/>
                              </w:rPr>
                              <w:t xml:space="preserve"> = To be completed by the user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9" o:spid="_x0000_s1025" style="width:291.45pt;height:28.2pt;margin-top:1305.75pt;margin-left:366.3pt;mso-width-percent:0;mso-width-relative:margin;mso-wrap-distance-bottom:0;mso-wrap-distance-left:9pt;mso-wrap-distance-right:9pt;mso-wrap-distance-top:0;mso-wrap-style:square;position:absolute;visibility:visible;v-text-anchor:middle;z-index:251659264" fillcolor="#d9d9d9" strokecolor="#00b0f0" strokeweight="2.75pt">
                <v:textbox>
                  <w:txbxContent>
                    <w:p w:rsidR="00E11AC3" w:rsidRPr="00E11AC3" w:rsidP="00E11AC3">
                      <w:pPr>
                        <w:pStyle w:val="NormalWeb"/>
                        <w:spacing w:before="0" w:after="0"/>
                        <w:jc w:val="center"/>
                        <w:textAlignment w:val="baseline"/>
                        <w:rPr>
                          <w:szCs w:val="22"/>
                          <w:lang w:val="en-US"/>
                        </w:rPr>
                      </w:pPr>
                      <w:r w:rsidRPr="00E11AC3">
                        <w:rPr>
                          <w:rFonts w:ascii="Arial"/>
                          <w:color w:val="000000"/>
                          <w:highlight w:val="cyan"/>
                          <w:lang w:val="en-US"/>
                        </w:rPr>
                        <w:t>IN BLUE</w:t>
                      </w:r>
                      <w:r w:rsidRPr="00E11AC3">
                        <w:rPr>
                          <w:rFonts w:ascii="Arial"/>
                          <w:color w:val="000000"/>
                          <w:lang w:val="en-US"/>
                        </w:rPr>
                        <w:t xml:space="preserve"> = To be completed by the user</w:t>
                      </w:r>
                    </w:p>
                  </w:txbxContent>
                </v:textbox>
              </v:rect>
            </w:pict>
          </mc:Fallback>
        </mc:AlternateContent>
      </w:r>
      <w:r w:rsidRPr="00E11AC3">
        <w:rPr>
          <w:rFonts w:ascii="Arial" w:eastAsia="Times New Roman" w:hAnsi="Arial" w:cs="Times New Roman"/>
          <w:noProof/>
          <w:sz w:val="22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-1546860</wp:posOffset>
                </wp:positionH>
                <wp:positionV relativeFrom="paragraph">
                  <wp:posOffset>16278225</wp:posOffset>
                </wp:positionV>
                <wp:extent cx="3795395" cy="693420"/>
                <wp:effectExtent l="19050" t="19050" r="14605" b="11430"/>
                <wp:wrapNone/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395" cy="6934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34925">
                          <a:solidFill>
                            <a:srgbClr val="FF33CC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11AC3" w:rsidRPr="00E11AC3" w:rsidRDefault="00265BBA" w:rsidP="00E11AC3">
                            <w:pPr>
                              <w:pStyle w:val="NormalWeb"/>
                              <w:spacing w:after="0" w:line="276" w:lineRule="auto"/>
                              <w:jc w:val="center"/>
                              <w:rPr>
                                <w:szCs w:val="22"/>
                                <w:lang w:val="en-US"/>
                              </w:rPr>
                            </w:pPr>
                            <w:r w:rsidRPr="00E11AC3">
                              <w:rPr>
                                <w:rFonts w:ascii="Arial"/>
                                <w:b/>
                                <w:color w:val="FF33CC"/>
                                <w:u w:val="single"/>
                                <w:lang w:val="en-US"/>
                              </w:rPr>
                              <w:t xml:space="preserve">Boxes of this type are to be deleted by the RGD (Document Management Leader - </w:t>
                            </w:r>
                            <w:r w:rsidRPr="00E11AC3">
                              <w:rPr>
                                <w:rFonts w:ascii="Arial"/>
                                <w:b/>
                                <w:i/>
                                <w:iCs/>
                                <w:color w:val="FF33CC"/>
                                <w:u w:val="single"/>
                                <w:lang w:val="en-US"/>
                              </w:rPr>
                              <w:t>Responsable de Gestion Documentaire</w:t>
                            </w:r>
                            <w:r w:rsidRPr="00E11AC3">
                              <w:rPr>
                                <w:rFonts w:ascii="Arial"/>
                                <w:b/>
                                <w:color w:val="FF33CC"/>
                                <w:u w:val="single"/>
                                <w:lang w:val="en-US"/>
                              </w:rPr>
                              <w:t>) after completion</w:t>
                            </w:r>
                          </w:p>
                          <w:p w:rsidR="00E11AC3" w:rsidRPr="00E11AC3" w:rsidRDefault="00265BBA" w:rsidP="00E11AC3">
                            <w:pPr>
                              <w:pStyle w:val="NormalWeb"/>
                              <w:spacing w:after="0"/>
                              <w:jc w:val="center"/>
                              <w:textAlignment w:val="baseline"/>
                              <w:rPr>
                                <w:szCs w:val="22"/>
                                <w:lang w:val="en-US"/>
                              </w:rPr>
                            </w:pPr>
                            <w:r w:rsidRPr="00E11AC3">
                              <w:rPr>
                                <w:rFonts w:ascii="Arial"/>
                                <w:color w:val="000000"/>
                                <w:highlight w:val="magenta"/>
                                <w:lang w:val="en-US"/>
                              </w:rPr>
                              <w:t>IN MAGENTA</w:t>
                            </w:r>
                            <w:r w:rsidRPr="00E11AC3">
                              <w:rPr>
                                <w:rFonts w:ascii="Arial"/>
                                <w:color w:val="000000"/>
                                <w:lang w:val="en-US"/>
                              </w:rPr>
                              <w:t xml:space="preserve"> = Information to be entered by the </w:t>
                            </w:r>
                            <w:r w:rsidRPr="00E11AC3">
                              <w:rPr>
                                <w:rFonts w:ascii="Arial"/>
                                <w:color w:val="000000"/>
                                <w:u w:val="single"/>
                                <w:lang w:val="en-US"/>
                              </w:rPr>
                              <w:t>Document Management Leader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width:298.85pt;height:54.6pt;margin-top:1281.75pt;margin-left:-121.8pt;mso-width-percent:0;mso-width-relative:margin;mso-wrap-distance-bottom:0;mso-wrap-distance-left:9pt;mso-wrap-distance-right:9pt;mso-wrap-distance-top:0;mso-wrap-style:square;position:absolute;visibility:visible;v-text-anchor:top;z-index:251661312" fillcolor="#bfbfbf" strokecolor="#f3c" strokeweight="2.75pt">
                <v:textbox>
                  <w:txbxContent>
                    <w:p w:rsidR="00E11AC3" w:rsidRPr="00E11AC3" w:rsidP="00E11AC3">
                      <w:pPr>
                        <w:pStyle w:val="NormalWeb"/>
                        <w:spacing w:after="0" w:line="276" w:lineRule="auto"/>
                        <w:jc w:val="center"/>
                        <w:rPr>
                          <w:szCs w:val="22"/>
                          <w:lang w:val="en-US"/>
                        </w:rPr>
                      </w:pPr>
                      <w:r w:rsidRPr="00E11AC3">
                        <w:rPr>
                          <w:rFonts w:ascii="Arial"/>
                          <w:b/>
                          <w:color w:val="FF33CC"/>
                          <w:u w:val="single"/>
                          <w:lang w:val="en-US"/>
                        </w:rPr>
                        <w:t xml:space="preserve">Boxes of this type are to be deleted by the RGD (Document Management Leader - </w:t>
                      </w:r>
                      <w:r w:rsidRPr="00E11AC3">
                        <w:rPr>
                          <w:rFonts w:ascii="Arial"/>
                          <w:b/>
                          <w:i/>
                          <w:iCs/>
                          <w:color w:val="FF33CC"/>
                          <w:u w:val="single"/>
                          <w:lang w:val="en-US"/>
                        </w:rPr>
                        <w:t>Responsable de Gestion Documentaire</w:t>
                      </w:r>
                      <w:r w:rsidRPr="00E11AC3">
                        <w:rPr>
                          <w:rFonts w:ascii="Arial"/>
                          <w:b/>
                          <w:color w:val="FF33CC"/>
                          <w:u w:val="single"/>
                          <w:lang w:val="en-US"/>
                        </w:rPr>
                        <w:t>) after completion</w:t>
                      </w:r>
                    </w:p>
                    <w:p w:rsidR="00E11AC3" w:rsidRPr="00E11AC3" w:rsidP="00E11AC3">
                      <w:pPr>
                        <w:pStyle w:val="NormalWeb"/>
                        <w:spacing w:after="0"/>
                        <w:jc w:val="center"/>
                        <w:textAlignment w:val="baseline"/>
                        <w:rPr>
                          <w:szCs w:val="22"/>
                          <w:lang w:val="en-US"/>
                        </w:rPr>
                      </w:pPr>
                      <w:r w:rsidRPr="00E11AC3">
                        <w:rPr>
                          <w:rFonts w:ascii="Arial"/>
                          <w:color w:val="000000"/>
                          <w:highlight w:val="magenta"/>
                          <w:lang w:val="en-US"/>
                        </w:rPr>
                        <w:t>IN MAGENTA</w:t>
                      </w:r>
                      <w:r w:rsidRPr="00E11AC3">
                        <w:rPr>
                          <w:rFonts w:ascii="Arial"/>
                          <w:color w:val="000000"/>
                          <w:lang w:val="en-US"/>
                        </w:rPr>
                        <w:t xml:space="preserve"> = Information to be entered by the </w:t>
                      </w:r>
                      <w:r w:rsidRPr="00E11AC3">
                        <w:rPr>
                          <w:rFonts w:ascii="Arial"/>
                          <w:color w:val="000000"/>
                          <w:u w:val="single"/>
                          <w:lang w:val="en-US"/>
                        </w:rPr>
                        <w:t>Document Management Leader</w:t>
                      </w:r>
                    </w:p>
                  </w:txbxContent>
                </v:textbox>
              </v:rect>
            </w:pict>
          </mc:Fallback>
        </mc:AlternateContent>
      </w:r>
    </w:p>
    <w:p w:rsidR="00E11AC3" w:rsidRPr="00E11AC3" w:rsidRDefault="00E11AC3" w:rsidP="00E11AC3">
      <w:pPr>
        <w:ind w:firstLine="0"/>
        <w:jc w:val="center"/>
        <w:rPr>
          <w:rFonts w:ascii="Arial" w:eastAsia="Times New Roman" w:hAnsi="Arial" w:cs="Times New Roman"/>
          <w:i/>
          <w:sz w:val="22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Times New Roman"/>
          <w:sz w:val="22"/>
          <w:szCs w:val="24"/>
          <w:lang w:val="en-GB" w:eastAsia="fr-FR"/>
        </w:rPr>
      </w:pPr>
    </w:p>
    <w:p w:rsidR="00E11AC3" w:rsidRDefault="00265BBA" w:rsidP="00E11AC3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eastAsia="Times New Roman" w:cs="Times New Roman"/>
          <w:b/>
          <w:color w:val="000000"/>
          <w:sz w:val="48"/>
          <w:szCs w:val="24"/>
          <w:lang w:val="en-GB" w:eastAsia="fr-FR"/>
        </w:rPr>
      </w:pPr>
      <w:bookmarkStart w:id="0" w:name="OLE_LINK1"/>
      <w:r w:rsidRPr="00E11AC3">
        <w:rPr>
          <w:rFonts w:eastAsia="Times New Roman" w:cs="Times New Roman"/>
          <w:b/>
          <w:color w:val="000000"/>
          <w:sz w:val="48"/>
          <w:szCs w:val="24"/>
          <w:lang w:val="en-GB" w:eastAsia="fr-FR"/>
        </w:rPr>
        <w:t>Supplier Inspections and</w:t>
      </w:r>
    </w:p>
    <w:p w:rsidR="00E11AC3" w:rsidRPr="00E11AC3" w:rsidRDefault="00265BBA" w:rsidP="00E11AC3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eastAsia="Times New Roman" w:cs="Helv"/>
          <w:b/>
          <w:color w:val="000000"/>
          <w:sz w:val="48"/>
          <w:szCs w:val="24"/>
          <w:lang w:val="en-GB" w:eastAsia="fr-FR"/>
        </w:rPr>
      </w:pPr>
      <w:r w:rsidRPr="00E11AC3">
        <w:rPr>
          <w:rFonts w:eastAsia="Times New Roman" w:cs="Times New Roman"/>
          <w:b/>
          <w:color w:val="000000"/>
          <w:sz w:val="48"/>
          <w:szCs w:val="24"/>
          <w:lang w:val="en-GB" w:eastAsia="fr-FR"/>
        </w:rPr>
        <w:t>Configuration Log</w:t>
      </w:r>
    </w:p>
    <w:p w:rsidR="00E11AC3" w:rsidRPr="00E11AC3" w:rsidRDefault="00265BBA" w:rsidP="00E11AC3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eastAsia="Times New Roman" w:cs="Times New Roman"/>
          <w:b/>
          <w:sz w:val="48"/>
          <w:szCs w:val="24"/>
          <w:lang w:val="en-GB" w:eastAsia="fr-FR"/>
        </w:rPr>
      </w:pPr>
      <w:r w:rsidRPr="00E11AC3">
        <w:rPr>
          <w:rFonts w:eastAsia="Times New Roman" w:cs="Times New Roman"/>
          <w:b/>
          <w:color w:val="000000"/>
          <w:sz w:val="54"/>
          <w:szCs w:val="24"/>
          <w:lang w:val="en-GB" w:eastAsia="fr-FR"/>
        </w:rPr>
        <w:t>(ICL)</w:t>
      </w:r>
      <w:bookmarkEnd w:id="0"/>
    </w:p>
    <w:p w:rsidR="00E11AC3" w:rsidRPr="00E11AC3" w:rsidRDefault="00E11AC3" w:rsidP="00E11AC3">
      <w:pPr>
        <w:ind w:firstLine="0"/>
        <w:rPr>
          <w:rFonts w:eastAsia="Times New Roman" w:cs="Times New Roman"/>
          <w:b/>
          <w:sz w:val="48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Times New Roman"/>
          <w:b/>
          <w:sz w:val="48"/>
          <w:szCs w:val="24"/>
          <w:lang w:val="en-GB" w:eastAsia="fr-FR"/>
        </w:rPr>
      </w:pPr>
    </w:p>
    <w:p w:rsidR="00E11AC3" w:rsidRPr="00E11AC3" w:rsidRDefault="00265BBA" w:rsidP="00E11AC3">
      <w:pPr>
        <w:ind w:firstLine="0"/>
        <w:rPr>
          <w:rFonts w:eastAsia="Times New Roman" w:cs="Times New Roman"/>
          <w:b/>
          <w:sz w:val="40"/>
          <w:szCs w:val="40"/>
          <w:lang w:val="en-GB" w:eastAsia="fr-FR"/>
        </w:rPr>
      </w:pPr>
      <w:r w:rsidRPr="00E11AC3">
        <w:rPr>
          <w:rFonts w:eastAsia="Times New Roman" w:cs="Times New Roman"/>
          <w:b/>
          <w:sz w:val="40"/>
          <w:szCs w:val="24"/>
          <w:lang w:val="en-GB" w:eastAsia="fr-FR"/>
        </w:rPr>
        <w:t xml:space="preserve">Name of supplier: </w:t>
      </w:r>
    </w:p>
    <w:p w:rsidR="00E11AC3" w:rsidRPr="00E11AC3" w:rsidRDefault="00E11AC3" w:rsidP="00E11AC3">
      <w:pPr>
        <w:ind w:firstLine="0"/>
        <w:rPr>
          <w:rFonts w:eastAsia="Times New Roman" w:cs="Times New Roman"/>
          <w:b/>
          <w:sz w:val="40"/>
          <w:szCs w:val="40"/>
          <w:lang w:val="en-GB" w:eastAsia="fr-FR"/>
        </w:rPr>
      </w:pPr>
    </w:p>
    <w:p w:rsidR="00E11AC3" w:rsidRPr="00E11AC3" w:rsidRDefault="00265BBA" w:rsidP="00E11AC3">
      <w:pPr>
        <w:ind w:firstLine="0"/>
        <w:rPr>
          <w:rFonts w:eastAsia="Times New Roman" w:cs="Times New Roman"/>
          <w:sz w:val="40"/>
          <w:szCs w:val="40"/>
          <w:lang w:val="en-GB" w:eastAsia="fr-FR"/>
        </w:rPr>
      </w:pPr>
      <w:r w:rsidRPr="00E11AC3">
        <w:rPr>
          <w:rFonts w:eastAsia="Times New Roman" w:cs="Times New Roman"/>
          <w:b/>
          <w:sz w:val="40"/>
          <w:szCs w:val="24"/>
          <w:lang w:val="en-GB" w:eastAsia="fr-FR"/>
        </w:rPr>
        <w:t>Naval-Group order No.:</w:t>
      </w:r>
    </w:p>
    <w:p w:rsidR="00E11AC3" w:rsidRPr="00E11AC3" w:rsidRDefault="00E11AC3" w:rsidP="00E11AC3">
      <w:pPr>
        <w:ind w:firstLine="0"/>
        <w:rPr>
          <w:rFonts w:eastAsia="Times New Roman" w:cs="Times New Roman"/>
          <w:b/>
          <w:sz w:val="40"/>
          <w:szCs w:val="40"/>
          <w:lang w:val="en-GB" w:eastAsia="fr-FR"/>
        </w:rPr>
      </w:pPr>
    </w:p>
    <w:p w:rsidR="00E11AC3" w:rsidRPr="00E11AC3" w:rsidRDefault="00265BBA" w:rsidP="00E11AC3">
      <w:pPr>
        <w:ind w:firstLine="0"/>
        <w:rPr>
          <w:rFonts w:eastAsia="Times New Roman" w:cs="Times New Roman"/>
          <w:b/>
          <w:sz w:val="40"/>
          <w:szCs w:val="40"/>
          <w:lang w:val="en-GB" w:eastAsia="fr-FR"/>
        </w:rPr>
      </w:pPr>
      <w:r w:rsidRPr="00E11AC3">
        <w:rPr>
          <w:rFonts w:eastAsia="Times New Roman" w:cs="Times New Roman"/>
          <w:b/>
          <w:sz w:val="40"/>
          <w:szCs w:val="24"/>
          <w:lang w:val="en-GB" w:eastAsia="fr-FR"/>
        </w:rPr>
        <w:t>Order line No.:</w:t>
      </w:r>
    </w:p>
    <w:p w:rsidR="00E11AC3" w:rsidRPr="00E11AC3" w:rsidRDefault="00E11AC3" w:rsidP="00E11AC3">
      <w:pPr>
        <w:ind w:firstLine="0"/>
        <w:rPr>
          <w:rFonts w:eastAsia="Times New Roman" w:cs="Times New Roman"/>
          <w:b/>
          <w:sz w:val="40"/>
          <w:szCs w:val="40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Times New Roman"/>
          <w:b/>
          <w:sz w:val="40"/>
          <w:szCs w:val="40"/>
          <w:lang w:val="en-GB" w:eastAsia="fr-FR"/>
        </w:rPr>
      </w:pPr>
    </w:p>
    <w:p w:rsidR="00E11AC3" w:rsidRPr="00E11AC3" w:rsidRDefault="00265BBA" w:rsidP="00E11AC3">
      <w:pPr>
        <w:ind w:firstLine="0"/>
        <w:rPr>
          <w:rFonts w:eastAsia="Times New Roman" w:cs="Times New Roman"/>
          <w:b/>
          <w:sz w:val="28"/>
          <w:szCs w:val="28"/>
          <w:lang w:val="en-GB" w:eastAsia="fr-FR"/>
        </w:rPr>
      </w:pPr>
      <w:r w:rsidRPr="00E11AC3">
        <w:rPr>
          <w:rFonts w:eastAsia="Times New Roman" w:cs="Times New Roman"/>
          <w:b/>
          <w:sz w:val="28"/>
          <w:szCs w:val="24"/>
          <w:lang w:val="en-GB" w:eastAsia="fr-FR"/>
        </w:rPr>
        <w:t>Additional information (optional):</w:t>
      </w:r>
    </w:p>
    <w:p w:rsidR="00E11AC3" w:rsidRPr="00E11AC3" w:rsidRDefault="00265BBA" w:rsidP="00E11AC3">
      <w:pPr>
        <w:ind w:firstLine="0"/>
        <w:rPr>
          <w:rFonts w:eastAsia="Times New Roman" w:cs="Times New Roman"/>
          <w:b/>
          <w:sz w:val="28"/>
          <w:szCs w:val="28"/>
          <w:lang w:val="en-GB" w:eastAsia="fr-FR"/>
        </w:rPr>
      </w:pPr>
      <w:r w:rsidRPr="00E11AC3">
        <w:rPr>
          <w:rFonts w:eastAsia="Times New Roman" w:cs="Times New Roman"/>
          <w:b/>
          <w:sz w:val="28"/>
          <w:szCs w:val="24"/>
          <w:lang w:val="en-GB" w:eastAsia="fr-FR"/>
        </w:rPr>
        <w:tab/>
      </w:r>
      <w:r w:rsidRPr="00E11AC3">
        <w:rPr>
          <w:rFonts w:eastAsia="Times New Roman" w:cs="Times New Roman"/>
          <w:b/>
          <w:sz w:val="28"/>
          <w:szCs w:val="24"/>
          <w:lang w:val="en-GB" w:eastAsia="fr-FR"/>
        </w:rPr>
        <w:tab/>
        <w:t xml:space="preserve">Naval Group reference of the product (NGD/RI/…): </w:t>
      </w:r>
    </w:p>
    <w:p w:rsidR="00E11AC3" w:rsidRPr="00E11AC3" w:rsidRDefault="00265BBA" w:rsidP="00E11AC3">
      <w:pPr>
        <w:ind w:firstLine="0"/>
        <w:rPr>
          <w:rFonts w:eastAsia="Times New Roman" w:cs="Times New Roman"/>
          <w:b/>
          <w:sz w:val="28"/>
          <w:szCs w:val="28"/>
          <w:lang w:val="en-GB" w:eastAsia="fr-FR"/>
        </w:rPr>
      </w:pPr>
      <w:r w:rsidRPr="00E11AC3">
        <w:rPr>
          <w:rFonts w:eastAsia="Times New Roman" w:cs="Times New Roman"/>
          <w:b/>
          <w:sz w:val="28"/>
          <w:szCs w:val="24"/>
          <w:lang w:val="en-GB" w:eastAsia="fr-FR"/>
        </w:rPr>
        <w:tab/>
      </w:r>
      <w:r w:rsidRPr="00E11AC3">
        <w:rPr>
          <w:rFonts w:eastAsia="Times New Roman" w:cs="Times New Roman"/>
          <w:b/>
          <w:sz w:val="28"/>
          <w:szCs w:val="24"/>
          <w:lang w:val="en-GB" w:eastAsia="fr-FR"/>
        </w:rPr>
        <w:tab/>
        <w:t xml:space="preserve">EIS:        </w:t>
      </w:r>
      <w:sdt>
        <w:sdtPr>
          <w:rPr>
            <w:rFonts w:eastAsia="Times New Roman" w:cs="Times New Roman"/>
            <w:b/>
            <w:sz w:val="28"/>
            <w:szCs w:val="28"/>
            <w:lang w:val="en-GB" w:eastAsia="fr-FR"/>
          </w:rPr>
          <w:id w:val="-1184812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AC3">
            <w:rPr>
              <w:rFonts w:ascii="MS Gothic" w:eastAsia="MS Gothic" w:hAnsi="MS Gothic" w:cs="MS Gothic"/>
              <w:b/>
              <w:sz w:val="28"/>
              <w:szCs w:val="28"/>
              <w:lang w:val="en-GB" w:eastAsia="fr-FR"/>
            </w:rPr>
            <w:t>☐</w:t>
          </w:r>
        </w:sdtContent>
      </w:sdt>
      <w:r w:rsidRPr="00E11AC3">
        <w:rPr>
          <w:rFonts w:eastAsia="Times New Roman" w:cs="Times New Roman"/>
          <w:b/>
          <w:sz w:val="28"/>
          <w:szCs w:val="24"/>
          <w:lang w:val="en-GB" w:eastAsia="fr-FR"/>
        </w:rPr>
        <w:t xml:space="preserve"> YES      </w:t>
      </w:r>
      <w:sdt>
        <w:sdtPr>
          <w:rPr>
            <w:rFonts w:eastAsia="Times New Roman" w:cs="Times New Roman"/>
            <w:b/>
            <w:sz w:val="28"/>
            <w:szCs w:val="28"/>
            <w:lang w:val="en-GB" w:eastAsia="fr-FR"/>
          </w:rPr>
          <w:id w:val="-1397891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AC3">
            <w:rPr>
              <w:rFonts w:ascii="MS Gothic" w:eastAsia="MS Gothic" w:hAnsi="MS Gothic" w:cs="MS Gothic"/>
              <w:b/>
              <w:sz w:val="28"/>
              <w:szCs w:val="28"/>
              <w:lang w:val="en-GB" w:eastAsia="fr-FR"/>
            </w:rPr>
            <w:t>☐</w:t>
          </w:r>
        </w:sdtContent>
      </w:sdt>
      <w:r w:rsidRPr="00E11AC3">
        <w:rPr>
          <w:rFonts w:eastAsia="Times New Roman" w:cs="Times New Roman"/>
          <w:b/>
          <w:sz w:val="28"/>
          <w:szCs w:val="24"/>
          <w:lang w:val="en-GB" w:eastAsia="fr-FR"/>
        </w:rPr>
        <w:t xml:space="preserve"> NO         </w:t>
      </w:r>
    </w:p>
    <w:p w:rsidR="00E11AC3" w:rsidRPr="00E11AC3" w:rsidRDefault="00265BBA" w:rsidP="00E11AC3">
      <w:pPr>
        <w:ind w:left="708" w:firstLine="708"/>
        <w:rPr>
          <w:rFonts w:eastAsia="Times New Roman" w:cs="Times New Roman"/>
          <w:b/>
          <w:sz w:val="28"/>
          <w:szCs w:val="28"/>
          <w:lang w:val="en-GB" w:eastAsia="fr-FR"/>
        </w:rPr>
      </w:pPr>
      <w:r w:rsidRPr="00E11AC3">
        <w:rPr>
          <w:rFonts w:eastAsia="Times New Roman" w:cs="Times New Roman"/>
          <w:b/>
          <w:sz w:val="28"/>
          <w:szCs w:val="24"/>
          <w:lang w:val="en-GB" w:eastAsia="fr-FR"/>
        </w:rPr>
        <w:t xml:space="preserve">MAPS:    </w:t>
      </w:r>
      <w:sdt>
        <w:sdtPr>
          <w:rPr>
            <w:rFonts w:eastAsia="Times New Roman" w:cs="Times New Roman"/>
            <w:b/>
            <w:sz w:val="28"/>
            <w:szCs w:val="28"/>
            <w:lang w:val="en-GB" w:eastAsia="fr-FR"/>
          </w:rPr>
          <w:id w:val="-1339002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AC3">
            <w:rPr>
              <w:rFonts w:ascii="MS Gothic" w:eastAsia="MS Gothic" w:hAnsi="MS Gothic" w:cs="MS Gothic"/>
              <w:b/>
              <w:sz w:val="28"/>
              <w:szCs w:val="28"/>
              <w:lang w:val="en-GB" w:eastAsia="fr-FR"/>
            </w:rPr>
            <w:t>☐</w:t>
          </w:r>
        </w:sdtContent>
      </w:sdt>
      <w:r w:rsidRPr="00E11AC3">
        <w:rPr>
          <w:rFonts w:eastAsia="Times New Roman" w:cs="Times New Roman"/>
          <w:b/>
          <w:sz w:val="28"/>
          <w:szCs w:val="24"/>
          <w:lang w:val="en-GB" w:eastAsia="fr-FR"/>
        </w:rPr>
        <w:t xml:space="preserve"> YES      </w:t>
      </w:r>
      <w:sdt>
        <w:sdtPr>
          <w:rPr>
            <w:rFonts w:eastAsia="Times New Roman" w:cs="Times New Roman"/>
            <w:b/>
            <w:sz w:val="28"/>
            <w:szCs w:val="28"/>
            <w:lang w:val="en-GB" w:eastAsia="fr-FR"/>
          </w:rPr>
          <w:id w:val="239377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AC3">
            <w:rPr>
              <w:rFonts w:ascii="MS Gothic" w:eastAsia="MS Gothic" w:hAnsi="MS Gothic" w:cs="MS Gothic"/>
              <w:b/>
              <w:sz w:val="28"/>
              <w:szCs w:val="28"/>
              <w:lang w:val="en-GB" w:eastAsia="fr-FR"/>
            </w:rPr>
            <w:t>☐</w:t>
          </w:r>
        </w:sdtContent>
      </w:sdt>
      <w:r w:rsidRPr="00E11AC3">
        <w:rPr>
          <w:rFonts w:eastAsia="Times New Roman" w:cs="Times New Roman"/>
          <w:b/>
          <w:sz w:val="28"/>
          <w:szCs w:val="24"/>
          <w:lang w:val="en-GB" w:eastAsia="fr-FR"/>
        </w:rPr>
        <w:t xml:space="preserve"> NO         </w:t>
      </w:r>
    </w:p>
    <w:p w:rsidR="00E11AC3" w:rsidRPr="00E11AC3" w:rsidRDefault="00E11AC3" w:rsidP="00E11AC3">
      <w:pPr>
        <w:ind w:firstLine="0"/>
        <w:rPr>
          <w:rFonts w:eastAsia="Times New Roman" w:cs="Times New Roman"/>
          <w:b/>
          <w:sz w:val="28"/>
          <w:szCs w:val="28"/>
          <w:lang w:val="en-GB" w:eastAsia="fr-FR"/>
        </w:rPr>
      </w:pPr>
      <w:bookmarkStart w:id="1" w:name="_GoBack"/>
      <w:bookmarkEnd w:id="1"/>
    </w:p>
    <w:p w:rsidR="00E11AC3" w:rsidRPr="00E11AC3" w:rsidRDefault="00265BBA" w:rsidP="00E11A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eastAsia="Times New Roman" w:cs="Times New Roman"/>
          <w:b/>
          <w:sz w:val="36"/>
          <w:szCs w:val="24"/>
          <w:lang w:val="en-GB" w:eastAsia="fr-FR"/>
        </w:rPr>
      </w:pPr>
      <w:r w:rsidRPr="00E11AC3">
        <w:rPr>
          <w:rFonts w:eastAsia="Times New Roman" w:cs="Times New Roman"/>
          <w:b/>
          <w:sz w:val="36"/>
          <w:szCs w:val="24"/>
          <w:lang w:val="en-GB" w:eastAsia="fr-FR"/>
        </w:rPr>
        <w:t>One ICL is requested per order line</w:t>
      </w:r>
    </w:p>
    <w:p w:rsidR="00E11AC3" w:rsidRPr="00E11AC3" w:rsidRDefault="00265BBA" w:rsidP="00E11A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eastAsia="Times New Roman" w:cs="Times New Roman"/>
          <w:b/>
          <w:i/>
          <w:iCs/>
          <w:sz w:val="24"/>
          <w:szCs w:val="28"/>
          <w:lang w:val="en-GB" w:eastAsia="fr-FR"/>
        </w:rPr>
      </w:pPr>
      <w:r w:rsidRPr="00E11AC3">
        <w:rPr>
          <w:rFonts w:eastAsia="Times New Roman" w:cs="Times New Roman"/>
          <w:b/>
          <w:i/>
          <w:sz w:val="24"/>
          <w:szCs w:val="24"/>
          <w:lang w:val="en-GB" w:eastAsia="fr-FR"/>
        </w:rPr>
        <w:t xml:space="preserve">It must be comprised of free, non-stapled sheets (e.g. folder, sleeve). A digital version is authorised in parallel </w:t>
      </w:r>
    </w:p>
    <w:p w:rsidR="00E11AC3" w:rsidRPr="00924920" w:rsidRDefault="00265BBA" w:rsidP="00924920">
      <w:pPr>
        <w:ind w:firstLine="0"/>
        <w:jc w:val="center"/>
        <w:rPr>
          <w:rFonts w:eastAsia="Times New Roman" w:cs="Times New Roman"/>
          <w:b/>
          <w:sz w:val="40"/>
          <w:szCs w:val="40"/>
          <w:lang w:val="en-GB" w:eastAsia="fr-FR"/>
        </w:rPr>
      </w:pPr>
      <w:r w:rsidRPr="00E11AC3">
        <w:rPr>
          <w:rFonts w:ascii="Arial" w:eastAsia="Times New Roman" w:hAnsi="Arial" w:cs="Times New Roman"/>
          <w:sz w:val="22"/>
          <w:szCs w:val="24"/>
          <w:lang w:val="en-GB" w:eastAsia="fr-FR"/>
        </w:rPr>
        <w:br w:type="page"/>
      </w:r>
      <w:r w:rsidRPr="00924920">
        <w:rPr>
          <w:rFonts w:eastAsia="Times New Roman" w:cs="Times New Roman"/>
          <w:b/>
          <w:sz w:val="40"/>
          <w:szCs w:val="40"/>
          <w:lang w:val="en-GB" w:eastAsia="fr-FR"/>
        </w:rPr>
        <w:lastRenderedPageBreak/>
        <w:t>CONTENTS</w:t>
      </w:r>
    </w:p>
    <w:p w:rsidR="00E11AC3" w:rsidRPr="00924920" w:rsidRDefault="00E11AC3" w:rsidP="00924920">
      <w:pPr>
        <w:rPr>
          <w:lang w:val="en-GB" w:eastAsia="fr-FR"/>
        </w:rPr>
      </w:pPr>
    </w:p>
    <w:p w:rsidR="007B179F" w:rsidRDefault="00265BBA">
      <w:pPr>
        <w:pStyle w:val="TM1"/>
        <w:rPr>
          <w:rFonts w:asciiTheme="minorHAnsi" w:hAnsiTheme="minorHAnsi"/>
          <w:noProof/>
          <w:sz w:val="22"/>
        </w:rPr>
      </w:pPr>
      <w:r w:rsidRPr="00924920">
        <w:rPr>
          <w:rFonts w:ascii="Arial" w:eastAsia="Times New Roman" w:hAnsi="Arial" w:cs="Calibri"/>
          <w:bCs/>
          <w:caps/>
          <w:sz w:val="20"/>
          <w:szCs w:val="20"/>
          <w:u w:val="single"/>
          <w:lang w:val="en-GB" w:eastAsia="fr-FR"/>
        </w:rPr>
        <w:fldChar w:fldCharType="begin"/>
      </w:r>
      <w:r w:rsidRPr="00924920">
        <w:rPr>
          <w:rFonts w:ascii="Arial" w:eastAsia="Times New Roman" w:hAnsi="Arial" w:cs="Calibri"/>
          <w:bCs/>
          <w:caps/>
          <w:sz w:val="20"/>
          <w:szCs w:val="20"/>
          <w:u w:val="single"/>
          <w:lang w:val="en-GB" w:eastAsia="fr-FR"/>
        </w:rPr>
        <w:instrText xml:space="preserve"> TOC \o "1-3" \h \z \u </w:instrText>
      </w:r>
      <w:r w:rsidRPr="00924920">
        <w:rPr>
          <w:rFonts w:ascii="Arial" w:eastAsia="Times New Roman" w:hAnsi="Arial" w:cs="Calibri"/>
          <w:bCs/>
          <w:caps/>
          <w:sz w:val="20"/>
          <w:szCs w:val="20"/>
          <w:u w:val="single"/>
          <w:lang w:val="en-GB" w:eastAsia="fr-FR"/>
        </w:rPr>
        <w:fldChar w:fldCharType="separate"/>
      </w:r>
      <w:hyperlink w:anchor="_Toc256000000" w:history="1">
        <w:r>
          <w:rPr>
            <w:rStyle w:val="Lienhypertexte"/>
            <w:rFonts w:ascii="Wingdings" w:eastAsia="Times New Roman" w:hAnsi="Wingdings" w:cs="Calibri"/>
            <w:bCs/>
            <w:caps/>
            <w:noProof/>
            <w:lang w:val="en-GB" w:eastAsia="fr-FR"/>
          </w:rPr>
          <w:sym w:font="Wingdings" w:char="F0A0"/>
        </w:r>
        <w:r>
          <w:rPr>
            <w:rFonts w:asciiTheme="minorHAnsi" w:eastAsia="Times New Roman" w:hAnsiTheme="minorHAnsi" w:cs="Calibri"/>
            <w:bCs/>
            <w:caps/>
            <w:noProof/>
            <w:sz w:val="22"/>
            <w:lang w:val="en-GB" w:eastAsia="fr-FR"/>
          </w:rPr>
          <w:tab/>
        </w:r>
        <w:r w:rsidRPr="00E11AC3">
          <w:rPr>
            <w:rStyle w:val="Lienhypertexte"/>
            <w:rFonts w:eastAsia="Times New Roman" w:cs="Arial"/>
            <w:bCs/>
            <w:caps/>
            <w:noProof/>
            <w:lang w:val="en-GB" w:eastAsia="fr-FR"/>
          </w:rPr>
          <w:t xml:space="preserve">§1 - </w:t>
        </w:r>
        <w:r w:rsidRPr="00E11AC3">
          <w:rPr>
            <w:rStyle w:val="Lienhypertexte"/>
            <w:rFonts w:eastAsia="Times New Roman" w:cs="Arial"/>
            <w:bCs/>
            <w:caps/>
            <w:noProof/>
            <w:lang w:val="en-GB" w:eastAsia="fr-FR"/>
          </w:rPr>
          <w:t>Delivery Note (DN):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7B179F" w:rsidRDefault="00265BBA">
      <w:pPr>
        <w:pStyle w:val="TM1"/>
        <w:rPr>
          <w:rFonts w:asciiTheme="minorHAnsi" w:hAnsiTheme="minorHAnsi"/>
          <w:noProof/>
          <w:sz w:val="22"/>
        </w:rPr>
      </w:pPr>
      <w:hyperlink w:anchor="_Toc256000001" w:history="1">
        <w:r>
          <w:rPr>
            <w:rStyle w:val="Lienhypertexte"/>
            <w:rFonts w:ascii="Wingdings" w:eastAsia="Times New Roman" w:hAnsi="Wingdings" w:cs="Calibri"/>
            <w:bCs/>
            <w:caps/>
            <w:noProof/>
            <w:lang w:val="en-GB" w:eastAsia="fr-FR"/>
          </w:rPr>
          <w:sym w:font="Wingdings" w:char="F0A0"/>
        </w:r>
        <w:r>
          <w:rPr>
            <w:rFonts w:asciiTheme="minorHAnsi" w:eastAsia="Times New Roman" w:hAnsiTheme="minorHAnsi" w:cs="Calibri"/>
            <w:bCs/>
            <w:caps/>
            <w:noProof/>
            <w:sz w:val="22"/>
            <w:lang w:val="en-GB" w:eastAsia="fr-FR"/>
          </w:rPr>
          <w:tab/>
        </w:r>
        <w:r w:rsidRPr="00E11AC3">
          <w:rPr>
            <w:rStyle w:val="Lienhypertexte"/>
            <w:rFonts w:eastAsia="Times New Roman" w:cs="Arial"/>
            <w:bCs/>
            <w:caps/>
            <w:noProof/>
            <w:lang w:val="en-GB" w:eastAsia="fr-FR"/>
          </w:rPr>
          <w:t>§2 - Declaration of conformity (DC)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7B179F" w:rsidRDefault="00265BBA">
      <w:pPr>
        <w:pStyle w:val="TM1"/>
        <w:rPr>
          <w:rFonts w:asciiTheme="minorHAnsi" w:hAnsiTheme="minorHAnsi"/>
          <w:noProof/>
          <w:sz w:val="22"/>
        </w:rPr>
      </w:pPr>
      <w:hyperlink w:anchor="_Toc256000002" w:history="1">
        <w:r>
          <w:rPr>
            <w:rStyle w:val="Lienhypertexte"/>
            <w:rFonts w:ascii="Wingdings" w:eastAsia="Times New Roman" w:hAnsi="Wingdings" w:cs="Calibri"/>
            <w:bCs/>
            <w:caps/>
            <w:noProof/>
            <w:lang w:val="en-GB" w:eastAsia="fr-FR"/>
          </w:rPr>
          <w:sym w:font="Wingdings" w:char="F0A0"/>
        </w:r>
        <w:r>
          <w:rPr>
            <w:rFonts w:asciiTheme="minorHAnsi" w:eastAsia="Times New Roman" w:hAnsiTheme="minorHAnsi" w:cs="Calibri"/>
            <w:bCs/>
            <w:caps/>
            <w:noProof/>
            <w:sz w:val="22"/>
            <w:lang w:val="en-GB" w:eastAsia="fr-FR"/>
          </w:rPr>
          <w:tab/>
        </w:r>
        <w:r w:rsidRPr="00E11AC3">
          <w:rPr>
            <w:rStyle w:val="Lienhypertexte"/>
            <w:rFonts w:eastAsia="Times New Roman" w:cs="Arial"/>
            <w:bCs/>
            <w:caps/>
            <w:noProof/>
            <w:lang w:val="en-GB" w:eastAsia="fr-FR"/>
          </w:rPr>
          <w:t>§3 - Accepted waivers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5</w:t>
        </w:r>
        <w:r>
          <w:fldChar w:fldCharType="end"/>
        </w:r>
      </w:hyperlink>
    </w:p>
    <w:p w:rsidR="007B179F" w:rsidRDefault="00265BBA">
      <w:pPr>
        <w:pStyle w:val="TM1"/>
        <w:rPr>
          <w:rFonts w:asciiTheme="minorHAnsi" w:hAnsiTheme="minorHAnsi"/>
          <w:noProof/>
          <w:sz w:val="22"/>
        </w:rPr>
      </w:pPr>
      <w:hyperlink w:anchor="_Toc256000003" w:history="1">
        <w:r>
          <w:rPr>
            <w:rStyle w:val="Lienhypertexte"/>
            <w:rFonts w:ascii="Wingdings" w:eastAsia="Times New Roman" w:hAnsi="Wingdings" w:cs="Calibri"/>
            <w:bCs/>
            <w:caps/>
            <w:noProof/>
            <w:lang w:val="en-GB" w:eastAsia="fr-FR"/>
          </w:rPr>
          <w:sym w:font="Wingdings" w:char="F0A0"/>
        </w:r>
        <w:r>
          <w:rPr>
            <w:rFonts w:asciiTheme="minorHAnsi" w:eastAsia="Times New Roman" w:hAnsiTheme="minorHAnsi" w:cs="Calibri"/>
            <w:bCs/>
            <w:caps/>
            <w:noProof/>
            <w:sz w:val="22"/>
            <w:lang w:val="en-GB" w:eastAsia="fr-FR"/>
          </w:rPr>
          <w:tab/>
        </w:r>
        <w:r w:rsidRPr="00E11AC3">
          <w:rPr>
            <w:rStyle w:val="Lienhypertexte"/>
            <w:rFonts w:eastAsia="Times New Roman" w:cs="Arial"/>
            <w:bCs/>
            <w:caps/>
            <w:noProof/>
            <w:lang w:val="en-GB" w:eastAsia="fr-FR"/>
          </w:rPr>
          <w:t>§4 – Production Quality Plan (PQP)  completed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6</w:t>
        </w:r>
        <w:r>
          <w:fldChar w:fldCharType="end"/>
        </w:r>
      </w:hyperlink>
    </w:p>
    <w:p w:rsidR="007B179F" w:rsidRDefault="00265BBA">
      <w:pPr>
        <w:pStyle w:val="TM1"/>
        <w:rPr>
          <w:rFonts w:asciiTheme="minorHAnsi" w:hAnsiTheme="minorHAnsi"/>
          <w:noProof/>
          <w:sz w:val="22"/>
        </w:rPr>
      </w:pPr>
      <w:hyperlink w:anchor="_Toc256000004" w:history="1">
        <w:r>
          <w:rPr>
            <w:rStyle w:val="Lienhypertexte"/>
            <w:rFonts w:ascii="Wingdings" w:eastAsia="Times New Roman" w:hAnsi="Wingdings" w:cs="Helv"/>
            <w:bCs/>
            <w:caps/>
            <w:noProof/>
            <w:lang w:val="en-GB" w:eastAsia="fr-FR"/>
          </w:rPr>
          <w:sym w:font="Wingdings" w:char="F0A0"/>
        </w:r>
        <w:r>
          <w:rPr>
            <w:rFonts w:asciiTheme="minorHAnsi" w:eastAsia="Times New Roman" w:hAnsiTheme="minorHAnsi" w:cs="Helv"/>
            <w:bCs/>
            <w:caps/>
            <w:noProof/>
            <w:sz w:val="22"/>
            <w:lang w:val="en-GB" w:eastAsia="fr-FR"/>
          </w:rPr>
          <w:tab/>
        </w:r>
        <w:r w:rsidRPr="00E11AC3">
          <w:rPr>
            <w:rStyle w:val="Lienhypertexte"/>
            <w:rFonts w:eastAsia="Times New Roman" w:cs="Arial"/>
            <w:bCs/>
            <w:caps/>
            <w:noProof/>
            <w:lang w:val="en-GB" w:eastAsia="fr-FR"/>
          </w:rPr>
          <w:t>§5 – Nomenclature of quality records</w:t>
        </w:r>
        <w:r>
          <w:tab/>
        </w:r>
        <w:r>
          <w:fldChar w:fldCharType="begin"/>
        </w:r>
        <w:r>
          <w:instrText xml:space="preserve"> PAGEREF _Toc256000004 \h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="007B179F" w:rsidRDefault="00265BBA">
      <w:pPr>
        <w:pStyle w:val="TM1"/>
        <w:rPr>
          <w:rFonts w:asciiTheme="minorHAnsi" w:hAnsiTheme="minorHAnsi"/>
          <w:noProof/>
          <w:sz w:val="22"/>
        </w:rPr>
      </w:pPr>
      <w:hyperlink w:anchor="_Toc256000005" w:history="1">
        <w:r>
          <w:rPr>
            <w:rStyle w:val="Lienhypertexte"/>
            <w:rFonts w:ascii="Wingdings" w:eastAsia="Times New Roman" w:hAnsi="Wingdings" w:cs="Calibri"/>
            <w:bCs/>
            <w:caps/>
            <w:noProof/>
            <w:lang w:val="en-GB" w:eastAsia="fr-FR"/>
          </w:rPr>
          <w:sym w:font="Wingdings" w:char="F0A0"/>
        </w:r>
        <w:r>
          <w:rPr>
            <w:rFonts w:asciiTheme="minorHAnsi" w:eastAsia="Times New Roman" w:hAnsiTheme="minorHAnsi" w:cs="Calibri"/>
            <w:bCs/>
            <w:caps/>
            <w:noProof/>
            <w:sz w:val="22"/>
            <w:lang w:val="en-GB" w:eastAsia="fr-FR"/>
          </w:rPr>
          <w:tab/>
        </w:r>
        <w:r w:rsidRPr="00E11AC3">
          <w:rPr>
            <w:rStyle w:val="Lienhypertexte"/>
            <w:rFonts w:eastAsia="Times New Roman" w:cs="Arial"/>
            <w:bCs/>
            <w:caps/>
            <w:noProof/>
            <w:lang w:val="en-GB" w:eastAsia="fr-FR"/>
          </w:rPr>
          <w:t>§6 - Material certificates and ingredients</w:t>
        </w:r>
        <w:r>
          <w:tab/>
        </w:r>
        <w:r>
          <w:fldChar w:fldCharType="begin"/>
        </w:r>
        <w:r>
          <w:instrText xml:space="preserve"> PAGEREF _Toc256000005 \h </w:instrText>
        </w:r>
        <w:r>
          <w:fldChar w:fldCharType="separate"/>
        </w:r>
        <w:r>
          <w:t>8</w:t>
        </w:r>
        <w:r>
          <w:fldChar w:fldCharType="end"/>
        </w:r>
      </w:hyperlink>
    </w:p>
    <w:p w:rsidR="007B179F" w:rsidRDefault="00265BBA">
      <w:pPr>
        <w:pStyle w:val="TM1"/>
        <w:rPr>
          <w:rFonts w:asciiTheme="minorHAnsi" w:hAnsiTheme="minorHAnsi"/>
          <w:noProof/>
          <w:sz w:val="22"/>
        </w:rPr>
      </w:pPr>
      <w:hyperlink w:anchor="_Toc256000006" w:history="1">
        <w:r>
          <w:rPr>
            <w:rStyle w:val="Lienhypertexte"/>
            <w:rFonts w:ascii="Wingdings" w:eastAsia="Times New Roman" w:hAnsi="Wingdings" w:cs="Helv"/>
            <w:bCs/>
            <w:caps/>
            <w:noProof/>
            <w:lang w:val="en-GB" w:eastAsia="fr-FR"/>
          </w:rPr>
          <w:sym w:font="Wingdings" w:char="F0A0"/>
        </w:r>
        <w:r>
          <w:rPr>
            <w:rFonts w:asciiTheme="minorHAnsi" w:eastAsia="Times New Roman" w:hAnsiTheme="minorHAnsi" w:cs="Helv"/>
            <w:bCs/>
            <w:caps/>
            <w:noProof/>
            <w:sz w:val="22"/>
            <w:lang w:val="en-GB" w:eastAsia="fr-FR"/>
          </w:rPr>
          <w:tab/>
        </w:r>
        <w:r w:rsidRPr="00E11AC3">
          <w:rPr>
            <w:rStyle w:val="Lienhypertexte"/>
            <w:rFonts w:eastAsia="Times New Roman" w:cs="Arial"/>
            <w:bCs/>
            <w:caps/>
            <w:noProof/>
            <w:lang w:val="en-GB" w:eastAsia="fr-FR"/>
          </w:rPr>
          <w:t>§7 - Welding</w:t>
        </w:r>
        <w:r>
          <w:tab/>
        </w:r>
        <w:r>
          <w:fldChar w:fldCharType="begin"/>
        </w:r>
        <w:r>
          <w:instrText xml:space="preserve"> PAGEREF _Toc256000006 \h </w:instrText>
        </w:r>
        <w:r>
          <w:fldChar w:fldCharType="separate"/>
        </w:r>
        <w:r>
          <w:t>9</w:t>
        </w:r>
        <w:r>
          <w:fldChar w:fldCharType="end"/>
        </w:r>
      </w:hyperlink>
    </w:p>
    <w:p w:rsidR="007B179F" w:rsidRDefault="00265BBA">
      <w:pPr>
        <w:pStyle w:val="TM1"/>
        <w:rPr>
          <w:rFonts w:asciiTheme="minorHAnsi" w:hAnsiTheme="minorHAnsi"/>
          <w:noProof/>
          <w:sz w:val="22"/>
        </w:rPr>
      </w:pPr>
      <w:hyperlink w:anchor="_Toc256000007" w:history="1">
        <w:r>
          <w:rPr>
            <w:rStyle w:val="Lienhypertexte"/>
            <w:rFonts w:ascii="Wingdings" w:eastAsia="Times New Roman" w:hAnsi="Wingdings" w:cs="Helv"/>
            <w:bCs/>
            <w:caps/>
            <w:noProof/>
            <w:lang w:val="en-GB" w:eastAsia="fr-FR"/>
          </w:rPr>
          <w:sym w:font="Wingdings" w:char="F0A0"/>
        </w:r>
        <w:r>
          <w:rPr>
            <w:rFonts w:asciiTheme="minorHAnsi" w:eastAsia="Times New Roman" w:hAnsiTheme="minorHAnsi" w:cs="Helv"/>
            <w:bCs/>
            <w:caps/>
            <w:noProof/>
            <w:sz w:val="22"/>
            <w:lang w:val="en-GB" w:eastAsia="fr-FR"/>
          </w:rPr>
          <w:tab/>
        </w:r>
        <w:r w:rsidRPr="00E11AC3">
          <w:rPr>
            <w:rStyle w:val="Lienhypertexte"/>
            <w:rFonts w:eastAsia="Times New Roman" w:cs="Arial"/>
            <w:bCs/>
            <w:caps/>
            <w:noProof/>
            <w:lang w:val="en-GB" w:eastAsia="fr-FR"/>
          </w:rPr>
          <w:t>§8 - Other special processes</w:t>
        </w:r>
        <w:r>
          <w:tab/>
        </w:r>
        <w:r>
          <w:fldChar w:fldCharType="begin"/>
        </w:r>
        <w:r>
          <w:instrText xml:space="preserve"> PAGEREF _Toc256000007 \h </w:instrText>
        </w:r>
        <w:r>
          <w:fldChar w:fldCharType="separate"/>
        </w:r>
        <w:r>
          <w:t>10</w:t>
        </w:r>
        <w:r>
          <w:fldChar w:fldCharType="end"/>
        </w:r>
      </w:hyperlink>
    </w:p>
    <w:p w:rsidR="007B179F" w:rsidRDefault="00265BBA">
      <w:pPr>
        <w:pStyle w:val="TM1"/>
        <w:rPr>
          <w:rFonts w:asciiTheme="minorHAnsi" w:hAnsiTheme="minorHAnsi"/>
          <w:noProof/>
          <w:sz w:val="22"/>
        </w:rPr>
      </w:pPr>
      <w:hyperlink w:anchor="_Toc256000008" w:history="1">
        <w:r>
          <w:rPr>
            <w:rStyle w:val="Lienhypertexte"/>
            <w:rFonts w:ascii="Wingdings" w:eastAsia="Times New Roman" w:hAnsi="Wingdings" w:cs="Calibri"/>
            <w:bCs/>
            <w:caps/>
            <w:noProof/>
            <w:lang w:val="en-GB" w:eastAsia="fr-FR"/>
          </w:rPr>
          <w:sym w:font="Wingdings" w:char="F0A0"/>
        </w:r>
        <w:r>
          <w:rPr>
            <w:rFonts w:asciiTheme="minorHAnsi" w:eastAsia="Times New Roman" w:hAnsiTheme="minorHAnsi" w:cs="Calibri"/>
            <w:bCs/>
            <w:caps/>
            <w:noProof/>
            <w:sz w:val="22"/>
            <w:lang w:val="en-GB" w:eastAsia="fr-FR"/>
          </w:rPr>
          <w:tab/>
        </w:r>
        <w:r w:rsidRPr="00E11AC3">
          <w:rPr>
            <w:rStyle w:val="Lienhypertexte"/>
            <w:rFonts w:eastAsia="Times New Roman" w:cs="Arial"/>
            <w:bCs/>
            <w:caps/>
            <w:noProof/>
            <w:lang w:val="en-GB" w:eastAsia="fr-FR"/>
          </w:rPr>
          <w:t>§9 - Inspection and test reports</w:t>
        </w:r>
        <w:r>
          <w:tab/>
        </w:r>
        <w:r>
          <w:fldChar w:fldCharType="begin"/>
        </w:r>
        <w:r>
          <w:instrText xml:space="preserve"> PAGEREF _Toc256000008 \h </w:instrText>
        </w:r>
        <w:r>
          <w:fldChar w:fldCharType="separate"/>
        </w:r>
        <w:r>
          <w:t>11</w:t>
        </w:r>
        <w:r>
          <w:fldChar w:fldCharType="end"/>
        </w:r>
      </w:hyperlink>
    </w:p>
    <w:p w:rsidR="007B179F" w:rsidRDefault="00265BBA">
      <w:pPr>
        <w:pStyle w:val="TM1"/>
        <w:rPr>
          <w:rFonts w:asciiTheme="minorHAnsi" w:hAnsiTheme="minorHAnsi"/>
          <w:noProof/>
          <w:sz w:val="22"/>
        </w:rPr>
      </w:pPr>
      <w:hyperlink w:anchor="_Toc256000009" w:history="1">
        <w:r>
          <w:rPr>
            <w:rStyle w:val="Lienhypertexte"/>
            <w:rFonts w:ascii="Wingdings" w:eastAsia="Times New Roman" w:hAnsi="Wingdings" w:cs="Calibri"/>
            <w:bCs/>
            <w:caps/>
            <w:noProof/>
            <w:lang w:val="en-GB" w:eastAsia="fr-FR"/>
          </w:rPr>
          <w:sym w:font="Wingdings" w:char="F0A0"/>
        </w:r>
        <w:r>
          <w:rPr>
            <w:rFonts w:asciiTheme="minorHAnsi" w:eastAsia="Times New Roman" w:hAnsiTheme="minorHAnsi" w:cs="Calibri"/>
            <w:bCs/>
            <w:caps/>
            <w:noProof/>
            <w:sz w:val="22"/>
            <w:lang w:val="en-GB" w:eastAsia="fr-FR"/>
          </w:rPr>
          <w:tab/>
        </w:r>
        <w:r w:rsidRPr="00E11AC3">
          <w:rPr>
            <w:rStyle w:val="Lienhypertexte"/>
            <w:rFonts w:eastAsia="Times New Roman" w:cs="Arial"/>
            <w:bCs/>
            <w:caps/>
            <w:noProof/>
            <w:lang w:val="en-GB" w:eastAsia="fr-FR"/>
          </w:rPr>
          <w:t>§10 – Other …</w:t>
        </w:r>
        <w:r>
          <w:tab/>
        </w:r>
        <w:r>
          <w:fldChar w:fldCharType="begin"/>
        </w:r>
        <w:r>
          <w:instrText xml:space="preserve"> PAGEREF _Toc256000009 \h </w:instrText>
        </w:r>
        <w:r>
          <w:fldChar w:fldCharType="separate"/>
        </w:r>
        <w:r>
          <w:t>12</w:t>
        </w:r>
        <w:r>
          <w:fldChar w:fldCharType="end"/>
        </w:r>
      </w:hyperlink>
    </w:p>
    <w:p w:rsidR="00E11AC3" w:rsidRPr="00E11AC3" w:rsidRDefault="00265BBA" w:rsidP="00924920">
      <w:pPr>
        <w:rPr>
          <w:lang w:val="en-GB" w:eastAsia="fr-FR"/>
        </w:rPr>
      </w:pPr>
      <w:r w:rsidRPr="00924920">
        <w:rPr>
          <w:rFonts w:ascii="Arial" w:hAnsi="Arial" w:cs="Calibri"/>
          <w:b/>
          <w:sz w:val="20"/>
          <w:u w:val="single"/>
          <w:lang w:val="en-GB" w:eastAsia="fr-FR"/>
        </w:rPr>
        <w:fldChar w:fldCharType="end"/>
      </w:r>
      <w:r w:rsidRPr="00E11AC3">
        <w:rPr>
          <w:rFonts w:ascii="Arial" w:hAnsi="Arial"/>
          <w:b/>
          <w:sz w:val="20"/>
          <w:lang w:val="en-GB" w:eastAsia="fr-FR"/>
        </w:rPr>
        <w:br w:type="page"/>
      </w:r>
    </w:p>
    <w:p w:rsidR="00E11AC3" w:rsidRPr="00E11AC3" w:rsidRDefault="00265BBA" w:rsidP="00E11AC3">
      <w:pPr>
        <w:keepLines/>
        <w:pageBreakBefore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432" w:firstLine="0"/>
        <w:jc w:val="center"/>
        <w:outlineLvl w:val="0"/>
        <w:rPr>
          <w:rFonts w:eastAsia="Times New Roman" w:cs="Calibri"/>
          <w:b/>
          <w:bCs/>
          <w:caps/>
          <w:noProof/>
          <w:sz w:val="48"/>
          <w:szCs w:val="48"/>
          <w:lang w:val="en-GB" w:eastAsia="fr-FR"/>
        </w:rPr>
      </w:pPr>
      <w:bookmarkStart w:id="2" w:name="_Toc256000000"/>
      <w:bookmarkStart w:id="3" w:name="_Toc488939715"/>
      <w:bookmarkStart w:id="4" w:name="_Toc488943243"/>
      <w:bookmarkStart w:id="5" w:name="_Toc489016020"/>
      <w:bookmarkStart w:id="6" w:name="_Toc489016286"/>
      <w:r w:rsidRPr="00E11AC3">
        <w:rPr>
          <w:rFonts w:eastAsia="Times New Roman" w:cs="Arial"/>
          <w:b/>
          <w:bCs/>
          <w:caps/>
          <w:noProof/>
          <w:sz w:val="48"/>
          <w:szCs w:val="28"/>
          <w:lang w:val="en-GB" w:eastAsia="fr-FR"/>
        </w:rPr>
        <w:lastRenderedPageBreak/>
        <w:t>§1 - Delivery Note (DN):</w:t>
      </w:r>
      <w:bookmarkEnd w:id="2"/>
      <w:bookmarkEnd w:id="3"/>
      <w:bookmarkEnd w:id="4"/>
      <w:bookmarkEnd w:id="5"/>
      <w:bookmarkEnd w:id="6"/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  <w:r w:rsidRPr="00E11AC3">
        <w:rPr>
          <w:rFonts w:eastAsia="Times New Roman" w:cs="Times New Roman"/>
          <w:color w:val="000000"/>
          <w:sz w:val="24"/>
          <w:szCs w:val="24"/>
          <w:lang w:val="en-GB" w:eastAsia="fr-FR"/>
        </w:rPr>
        <w:tab/>
      </w: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val="en-GB" w:eastAsia="fr-FR"/>
        </w:rPr>
      </w:pPr>
      <w:r w:rsidRPr="00E11AC3">
        <w:rPr>
          <w:rFonts w:eastAsia="Times New Roman" w:cs="Times New Roman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AC3">
        <w:rPr>
          <w:rFonts w:eastAsia="Times New Roman" w:cs="Times New Roman"/>
          <w:b/>
          <w:color w:val="000000"/>
          <w:sz w:val="40"/>
          <w:szCs w:val="24"/>
          <w:lang w:val="en-GB" w:eastAsia="fr-FR"/>
        </w:rPr>
        <w:t xml:space="preserve"> POINT OF VIGILANCE </w:t>
      </w:r>
      <w:r w:rsidRPr="00E11AC3">
        <w:rPr>
          <w:rFonts w:ascii="Arial" w:eastAsia="Times New Roman" w:hAnsi="Arial" w:cs="Times New Roman"/>
          <w:noProof/>
          <w:sz w:val="22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A DN may refer to several order lines, in which case a copy will be included in each ICL.</w:t>
      </w:r>
    </w:p>
    <w:p w:rsidR="00E11AC3" w:rsidRPr="00E11AC3" w:rsidRDefault="00265BBA" w:rsidP="00E11AC3">
      <w:pPr>
        <w:numPr>
          <w:ilvl w:val="0"/>
          <w:numId w:val="19"/>
        </w:numPr>
        <w:spacing w:before="0" w:after="0"/>
        <w:contextualSpacing/>
        <w:jc w:val="left"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The presence of the DN in the ICL does not replace the established</w:t>
      </w: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 xml:space="preserve"> rules for making it available on packaging.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 xml:space="preserve">Consult and comply with the logistics protocol provided under the order </w:t>
      </w:r>
    </w:p>
    <w:p w:rsidR="00E11AC3" w:rsidRPr="00E11AC3" w:rsidRDefault="00265BBA" w:rsidP="00E11AC3">
      <w:pPr>
        <w:keepLines/>
        <w:pageBreakBefore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432" w:firstLine="0"/>
        <w:jc w:val="center"/>
        <w:outlineLvl w:val="0"/>
        <w:rPr>
          <w:rFonts w:eastAsia="Times New Roman" w:cs="Calibri"/>
          <w:b/>
          <w:bCs/>
          <w:caps/>
          <w:noProof/>
          <w:sz w:val="48"/>
          <w:szCs w:val="48"/>
          <w:lang w:val="en-GB" w:eastAsia="fr-FR"/>
        </w:rPr>
      </w:pPr>
      <w:bookmarkStart w:id="7" w:name="_Toc256000001"/>
      <w:bookmarkStart w:id="8" w:name="_Toc488939716"/>
      <w:bookmarkStart w:id="9" w:name="_Toc488943244"/>
      <w:bookmarkStart w:id="10" w:name="_Toc489016021"/>
      <w:bookmarkStart w:id="11" w:name="_Toc489016287"/>
      <w:r w:rsidRPr="00E11AC3">
        <w:rPr>
          <w:rFonts w:eastAsia="Times New Roman" w:cs="Arial"/>
          <w:b/>
          <w:bCs/>
          <w:caps/>
          <w:noProof/>
          <w:sz w:val="48"/>
          <w:szCs w:val="28"/>
          <w:lang w:val="en-GB" w:eastAsia="fr-FR"/>
        </w:rPr>
        <w:lastRenderedPageBreak/>
        <w:t>§2 - Declaration of conformity (DC)</w:t>
      </w:r>
      <w:bookmarkEnd w:id="7"/>
      <w:bookmarkEnd w:id="8"/>
      <w:bookmarkEnd w:id="9"/>
      <w:bookmarkEnd w:id="10"/>
      <w:bookmarkEnd w:id="11"/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val="en-GB" w:eastAsia="fr-FR"/>
        </w:rPr>
      </w:pPr>
      <w:r w:rsidRPr="00E11AC3">
        <w:rPr>
          <w:rFonts w:eastAsia="Times New Roman" w:cs="Times New Roman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AC3">
        <w:rPr>
          <w:rFonts w:eastAsia="Times New Roman" w:cs="Times New Roman"/>
          <w:b/>
          <w:color w:val="000000"/>
          <w:sz w:val="40"/>
          <w:szCs w:val="24"/>
          <w:lang w:val="en-GB" w:eastAsia="fr-FR"/>
        </w:rPr>
        <w:t xml:space="preserve"> POINTS OF VIGILANCE  </w:t>
      </w:r>
      <w:r w:rsidRPr="00E11AC3">
        <w:rPr>
          <w:rFonts w:ascii="Arial" w:eastAsia="Times New Roman" w:hAnsi="Arial" w:cs="Times New Roman"/>
          <w:noProof/>
          <w:sz w:val="22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4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 xml:space="preserve">A DC may concern several order lines, in which case a </w:t>
      </w: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copy will be included in each ICL.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4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The serial numbers of each item of the order line (if any) must imperatively appear on the DC.</w:t>
      </w:r>
    </w:p>
    <w:p w:rsidR="00E11AC3" w:rsidRPr="00E11AC3" w:rsidRDefault="00265BBA" w:rsidP="00E11AC3">
      <w:pPr>
        <w:numPr>
          <w:ilvl w:val="0"/>
          <w:numId w:val="19"/>
        </w:numPr>
        <w:spacing w:before="0" w:after="0"/>
        <w:contextualSpacing/>
        <w:jc w:val="left"/>
        <w:rPr>
          <w:rFonts w:eastAsia="Times New Roman" w:cs="Arial"/>
          <w:sz w:val="24"/>
          <w:szCs w:val="24"/>
          <w:lang w:val="en-GB" w:eastAsia="fr-FR"/>
        </w:rPr>
      </w:pPr>
      <w:r w:rsidRPr="00E11AC3">
        <w:rPr>
          <w:rFonts w:eastAsia="Times New Roman" w:cs="Arial"/>
          <w:sz w:val="24"/>
          <w:szCs w:val="22"/>
          <w:lang w:val="en-GB" w:eastAsia="fr-FR"/>
        </w:rPr>
        <w:t>The list of possible waivers must imperatively appear on the DC.</w:t>
      </w:r>
    </w:p>
    <w:p w:rsidR="00E11AC3" w:rsidRPr="00E11AC3" w:rsidRDefault="00265BBA" w:rsidP="00E11AC3">
      <w:pPr>
        <w:keepLines/>
        <w:pageBreakBefore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432" w:firstLine="0"/>
        <w:jc w:val="center"/>
        <w:outlineLvl w:val="0"/>
        <w:rPr>
          <w:rFonts w:eastAsia="Times New Roman" w:cs="Calibri"/>
          <w:b/>
          <w:bCs/>
          <w:caps/>
          <w:noProof/>
          <w:sz w:val="48"/>
          <w:szCs w:val="48"/>
          <w:lang w:val="en-GB" w:eastAsia="fr-FR"/>
        </w:rPr>
      </w:pPr>
      <w:bookmarkStart w:id="12" w:name="_Toc256000002"/>
      <w:bookmarkStart w:id="13" w:name="_Toc488939717"/>
      <w:bookmarkStart w:id="14" w:name="_Toc488943245"/>
      <w:bookmarkStart w:id="15" w:name="_Toc489016022"/>
      <w:bookmarkStart w:id="16" w:name="_Toc489016288"/>
      <w:r w:rsidRPr="00E11AC3">
        <w:rPr>
          <w:rFonts w:eastAsia="Times New Roman" w:cs="Arial"/>
          <w:b/>
          <w:bCs/>
          <w:caps/>
          <w:noProof/>
          <w:sz w:val="48"/>
          <w:szCs w:val="28"/>
          <w:lang w:val="en-GB" w:eastAsia="fr-FR"/>
        </w:rPr>
        <w:lastRenderedPageBreak/>
        <w:t>§3 - Accepted waivers</w:t>
      </w:r>
      <w:bookmarkEnd w:id="12"/>
      <w:bookmarkEnd w:id="13"/>
      <w:bookmarkEnd w:id="14"/>
      <w:bookmarkEnd w:id="15"/>
      <w:bookmarkEnd w:id="16"/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70C0"/>
          <w:sz w:val="32"/>
          <w:szCs w:val="32"/>
          <w:lang w:val="en-GB" w:eastAsia="fr-FR"/>
        </w:rPr>
      </w:pPr>
      <w:r w:rsidRPr="00E11AC3">
        <w:rPr>
          <w:rFonts w:eastAsia="Times New Roman" w:cs="Times New Roman"/>
          <w:color w:val="0070C0"/>
          <w:sz w:val="32"/>
          <w:szCs w:val="24"/>
          <w:lang w:val="en-GB" w:eastAsia="fr-FR"/>
        </w:rPr>
        <w:t xml:space="preserve">NOT APPLICABLE: </w:t>
      </w:r>
      <w:r w:rsidRPr="00E11AC3">
        <w:rPr>
          <w:rFonts w:ascii="Wingdings" w:eastAsia="Times New Roman" w:hAnsi="Wingdings" w:cs="Times New Roman"/>
          <w:color w:val="0070C0"/>
          <w:sz w:val="32"/>
          <w:szCs w:val="24"/>
          <w:lang w:val="en-GB" w:eastAsia="fr-FR"/>
        </w:rPr>
        <w:sym w:font="Wingdings" w:char="F0A8"/>
      </w:r>
    </w:p>
    <w:p w:rsidR="00E11AC3" w:rsidRPr="00653E6E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Pr="00653E6E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Pr="00653E6E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Pr="00653E6E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Pr="00653E6E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Pr="00653E6E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Pr="00653E6E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Pr="00653E6E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Pr="00653E6E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Pr="00653E6E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Pr="00653E6E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Pr="00653E6E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Pr="00653E6E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val="en-GB" w:eastAsia="fr-FR"/>
        </w:rPr>
      </w:pPr>
      <w:r w:rsidRPr="00E11AC3">
        <w:rPr>
          <w:rFonts w:eastAsia="Times New Roman" w:cs="Times New Roman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AC3">
        <w:rPr>
          <w:rFonts w:eastAsia="Times New Roman" w:cs="Times New Roman"/>
          <w:b/>
          <w:color w:val="000000"/>
          <w:sz w:val="40"/>
          <w:szCs w:val="24"/>
          <w:lang w:val="en-GB" w:eastAsia="fr-FR"/>
        </w:rPr>
        <w:t xml:space="preserve"> POINTS OF VIGILANCE </w:t>
      </w:r>
      <w:r w:rsidRPr="00E11AC3">
        <w:rPr>
          <w:rFonts w:ascii="Arial" w:eastAsia="Times New Roman" w:hAnsi="Arial" w:cs="Times New Roman"/>
          <w:noProof/>
          <w:sz w:val="22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jc w:val="left"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The waiver request must include the response and acceptance from Naval Group (Form No.248718 including a completed root cause analysis and associated corrective actions).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jc w:val="left"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 xml:space="preserve">The list of possible waivers must imperatively appear on </w:t>
      </w: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the DC.</w:t>
      </w:r>
    </w:p>
    <w:p w:rsidR="00E11AC3" w:rsidRPr="00E11AC3" w:rsidRDefault="00265BBA" w:rsidP="00E11AC3">
      <w:pPr>
        <w:keepLines/>
        <w:pageBreakBefore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432" w:firstLine="0"/>
        <w:jc w:val="center"/>
        <w:outlineLvl w:val="0"/>
        <w:rPr>
          <w:rFonts w:eastAsia="Times New Roman" w:cs="Calibri"/>
          <w:b/>
          <w:bCs/>
          <w:caps/>
          <w:noProof/>
          <w:sz w:val="48"/>
          <w:szCs w:val="48"/>
          <w:lang w:val="en-GB" w:eastAsia="fr-FR"/>
        </w:rPr>
      </w:pPr>
      <w:bookmarkStart w:id="17" w:name="_Toc488939718"/>
      <w:bookmarkStart w:id="18" w:name="_Toc488943246"/>
      <w:bookmarkStart w:id="19" w:name="_Toc489016023"/>
      <w:bookmarkStart w:id="20" w:name="_Toc489016289"/>
      <w:bookmarkStart w:id="21" w:name="_Toc256000003"/>
      <w:r w:rsidRPr="00E11AC3">
        <w:rPr>
          <w:rFonts w:eastAsia="Times New Roman" w:cs="Arial"/>
          <w:b/>
          <w:bCs/>
          <w:caps/>
          <w:noProof/>
          <w:sz w:val="48"/>
          <w:szCs w:val="28"/>
          <w:lang w:val="en-GB" w:eastAsia="fr-FR"/>
        </w:rPr>
        <w:lastRenderedPageBreak/>
        <w:t xml:space="preserve">§4 – </w:t>
      </w:r>
      <w:bookmarkEnd w:id="17"/>
      <w:bookmarkEnd w:id="18"/>
      <w:bookmarkEnd w:id="19"/>
      <w:bookmarkEnd w:id="20"/>
      <w:r w:rsidRPr="00E11AC3">
        <w:rPr>
          <w:rFonts w:eastAsia="Times New Roman" w:cs="Arial"/>
          <w:b/>
          <w:bCs/>
          <w:caps/>
          <w:noProof/>
          <w:sz w:val="48"/>
          <w:szCs w:val="28"/>
          <w:lang w:val="en-GB" w:eastAsia="fr-FR"/>
        </w:rPr>
        <w:t>Production Quality Plan (PQP)  completed</w:t>
      </w:r>
      <w:bookmarkEnd w:id="21"/>
      <w:r w:rsidRPr="00E11AC3">
        <w:rPr>
          <w:rFonts w:eastAsia="Times New Roman" w:cs="Arial"/>
          <w:b/>
          <w:bCs/>
          <w:caps/>
          <w:noProof/>
          <w:sz w:val="48"/>
          <w:szCs w:val="28"/>
          <w:lang w:val="en-GB" w:eastAsia="fr-FR"/>
        </w:rPr>
        <w:t xml:space="preserve"> </w:t>
      </w: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70C0"/>
          <w:sz w:val="32"/>
          <w:szCs w:val="32"/>
          <w:lang w:val="en-GB" w:eastAsia="fr-FR"/>
        </w:rPr>
      </w:pPr>
      <w:r w:rsidRPr="00E11AC3">
        <w:rPr>
          <w:rFonts w:eastAsia="Times New Roman" w:cs="Times New Roman"/>
          <w:color w:val="0070C0"/>
          <w:sz w:val="32"/>
          <w:szCs w:val="24"/>
          <w:lang w:val="en-GB" w:eastAsia="fr-FR"/>
        </w:rPr>
        <w:t xml:space="preserve">NOT APPLICABLE: </w:t>
      </w:r>
      <w:r w:rsidRPr="00E11AC3">
        <w:rPr>
          <w:rFonts w:ascii="Wingdings" w:eastAsia="Times New Roman" w:hAnsi="Wingdings" w:cs="Times New Roman"/>
          <w:color w:val="0070C0"/>
          <w:sz w:val="32"/>
          <w:szCs w:val="24"/>
          <w:lang w:val="en-GB" w:eastAsia="fr-FR"/>
        </w:rPr>
        <w:sym w:font="Wingdings" w:char="F0A8"/>
      </w: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val="en-GB" w:eastAsia="fr-FR"/>
        </w:rPr>
      </w:pPr>
      <w:r w:rsidRPr="00E11AC3">
        <w:rPr>
          <w:rFonts w:eastAsia="Times New Roman" w:cs="Times New Roman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AC3">
        <w:rPr>
          <w:rFonts w:eastAsia="Times New Roman" w:cs="Times New Roman"/>
          <w:b/>
          <w:color w:val="000000"/>
          <w:sz w:val="40"/>
          <w:szCs w:val="24"/>
          <w:lang w:val="en-GB" w:eastAsia="fr-FR"/>
        </w:rPr>
        <w:t xml:space="preserve"> POINTS OF VIGILANCE </w:t>
      </w:r>
      <w:r w:rsidRPr="00E11AC3">
        <w:rPr>
          <w:rFonts w:ascii="Arial" w:eastAsia="Times New Roman" w:hAnsi="Arial" w:cs="Times New Roman"/>
          <w:noProof/>
          <w:sz w:val="22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 xml:space="preserve">The Production Quality Plan refers to the supplier’s internal procedures and applicable Naval Group specifications (with the revisions applied). 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The PQP is completed for each step taken (date, signature, reference of reports and waiver requests).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If neces</w:t>
      </w: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sary, optional phases are added to the PQP to trace additional steps (repair welding, thermal reprocessing, etc.).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If the equipment is classified as MAPS (Equipment allocated with safety requirements) or EIS, each worker (operator, controller, etc.) must b</w:t>
      </w: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e clearly identified and must have followed an appropriate awareness training -&gt; enter a line in the PQP attesting to this awareness training</w:t>
      </w:r>
    </w:p>
    <w:p w:rsidR="00E11AC3" w:rsidRPr="00E11AC3" w:rsidRDefault="00265BBA" w:rsidP="00E11AC3">
      <w:pPr>
        <w:keepLines/>
        <w:pageBreakBefore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432" w:firstLine="0"/>
        <w:jc w:val="center"/>
        <w:outlineLvl w:val="0"/>
        <w:rPr>
          <w:rFonts w:eastAsia="Times New Roman" w:cs="Helv"/>
          <w:b/>
          <w:bCs/>
          <w:caps/>
          <w:noProof/>
          <w:sz w:val="48"/>
          <w:szCs w:val="48"/>
          <w:lang w:val="en-GB" w:eastAsia="fr-FR"/>
        </w:rPr>
      </w:pPr>
      <w:bookmarkStart w:id="22" w:name="_Toc256000004"/>
      <w:bookmarkStart w:id="23" w:name="_Toc488942332"/>
      <w:r w:rsidRPr="00E11AC3">
        <w:rPr>
          <w:rFonts w:eastAsia="Times New Roman" w:cs="Arial"/>
          <w:b/>
          <w:bCs/>
          <w:caps/>
          <w:noProof/>
          <w:sz w:val="48"/>
          <w:szCs w:val="28"/>
          <w:lang w:val="en-GB" w:eastAsia="fr-FR"/>
        </w:rPr>
        <w:lastRenderedPageBreak/>
        <w:t>§5 – Nomenclature of quality records</w:t>
      </w:r>
      <w:bookmarkEnd w:id="22"/>
      <w:bookmarkEnd w:id="23"/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Times New Roman"/>
          <w:color w:val="0070C0"/>
          <w:sz w:val="32"/>
          <w:szCs w:val="24"/>
          <w:lang w:val="en-GB" w:eastAsia="fr-FR"/>
        </w:rPr>
      </w:pP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70C0"/>
          <w:sz w:val="32"/>
          <w:szCs w:val="32"/>
          <w:lang w:val="en-GB" w:eastAsia="fr-FR"/>
        </w:rPr>
      </w:pPr>
      <w:r w:rsidRPr="00E11AC3">
        <w:rPr>
          <w:rFonts w:eastAsia="Times New Roman" w:cs="Times New Roman"/>
          <w:color w:val="0070C0"/>
          <w:sz w:val="32"/>
          <w:szCs w:val="24"/>
          <w:lang w:val="en-GB" w:eastAsia="fr-FR"/>
        </w:rPr>
        <w:t xml:space="preserve">NOT APPLICABLE: </w:t>
      </w:r>
      <w:r w:rsidRPr="00E11AC3">
        <w:rPr>
          <w:rFonts w:ascii="Wingdings" w:eastAsia="Times New Roman" w:hAnsi="Wingdings" w:cs="Times New Roman"/>
          <w:color w:val="0070C0"/>
          <w:sz w:val="32"/>
          <w:szCs w:val="24"/>
          <w:lang w:val="en-GB" w:eastAsia="fr-FR"/>
        </w:rPr>
        <w:sym w:font="Wingdings" w:char="F0A8"/>
      </w: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val="en-GB" w:eastAsia="fr-FR"/>
        </w:rPr>
      </w:pPr>
      <w:r w:rsidRPr="00E11AC3">
        <w:rPr>
          <w:rFonts w:eastAsia="Times New Roman" w:cs="Times New Roman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AC3">
        <w:rPr>
          <w:rFonts w:eastAsia="Times New Roman" w:cs="Times New Roman"/>
          <w:b/>
          <w:color w:val="000000"/>
          <w:sz w:val="40"/>
          <w:szCs w:val="24"/>
          <w:lang w:val="en-GB" w:eastAsia="fr-FR"/>
        </w:rPr>
        <w:t xml:space="preserve"> POINTS OF VIGILANCE </w:t>
      </w:r>
      <w:r w:rsidRPr="00E11AC3">
        <w:rPr>
          <w:rFonts w:ascii="Arial" w:eastAsia="Times New Roman" w:hAnsi="Arial" w:cs="Times New Roman"/>
          <w:noProof/>
          <w:sz w:val="22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AC3" w:rsidRPr="00E11AC3" w:rsidRDefault="00265BBA" w:rsidP="00E11AC3">
      <w:pPr>
        <w:numPr>
          <w:ilvl w:val="0"/>
          <w:numId w:val="19"/>
        </w:numPr>
        <w:spacing w:before="0" w:after="0"/>
        <w:contextualSpacing/>
        <w:jc w:val="left"/>
        <w:rPr>
          <w:rFonts w:eastAsia="Times New Roman" w:cs="Arial"/>
          <w:sz w:val="24"/>
          <w:szCs w:val="24"/>
          <w:lang w:val="en-GB" w:eastAsia="fr-FR"/>
        </w:rPr>
      </w:pPr>
      <w:r w:rsidRPr="00E11AC3">
        <w:rPr>
          <w:rFonts w:eastAsia="Times New Roman" w:cs="Arial"/>
          <w:sz w:val="24"/>
          <w:szCs w:val="22"/>
          <w:lang w:val="en-GB" w:eastAsia="fr-FR"/>
        </w:rPr>
        <w:t xml:space="preserve">Nomenclature </w:t>
      </w:r>
      <w:r w:rsidRPr="00E11AC3">
        <w:rPr>
          <w:rFonts w:eastAsia="Times New Roman" w:cs="Arial"/>
          <w:sz w:val="24"/>
          <w:szCs w:val="22"/>
          <w:lang w:val="en-GB" w:eastAsia="fr-FR"/>
        </w:rPr>
        <w:t>listing for each component of the supply the associated quality records:</w:t>
      </w: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708"/>
        <w:rPr>
          <w:rFonts w:eastAsia="Times New Roman" w:cs="Helv"/>
          <w:sz w:val="24"/>
          <w:szCs w:val="24"/>
          <w:lang w:val="en-GB" w:eastAsia="fr-FR"/>
        </w:rPr>
      </w:pPr>
      <w:r w:rsidRPr="00E11AC3">
        <w:rPr>
          <w:rFonts w:eastAsia="Times New Roman" w:cs="Times New Roman"/>
          <w:sz w:val="24"/>
          <w:szCs w:val="24"/>
          <w:lang w:val="en-GB" w:eastAsia="fr-FR"/>
        </w:rPr>
        <w:t xml:space="preserve"> For example: Drawing No., Serial No., References of quality records associated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jc w:val="left"/>
        <w:rPr>
          <w:rFonts w:eastAsia="Times New Roman" w:cs="Arial"/>
          <w:sz w:val="24"/>
          <w:szCs w:val="24"/>
          <w:lang w:val="en-GB" w:eastAsia="fr-FR"/>
        </w:rPr>
      </w:pPr>
      <w:r w:rsidRPr="00E11AC3">
        <w:rPr>
          <w:rFonts w:eastAsia="Times New Roman" w:cs="Arial"/>
          <w:sz w:val="24"/>
          <w:szCs w:val="22"/>
          <w:lang w:val="en-GB" w:eastAsia="fr-FR"/>
        </w:rPr>
        <w:t>Can be included in the Production Quality Plan (PQP)</w:t>
      </w:r>
    </w:p>
    <w:p w:rsidR="00E11AC3" w:rsidRPr="00E11AC3" w:rsidRDefault="00265BBA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  <w:r w:rsidRPr="00E11AC3">
        <w:rPr>
          <w:rFonts w:ascii="Arial" w:eastAsia="Times New Roman" w:hAnsi="Arial" w:cs="Times New Roman"/>
          <w:sz w:val="22"/>
          <w:szCs w:val="24"/>
          <w:lang w:val="en-GB" w:eastAsia="fr-FR"/>
        </w:rPr>
        <w:br w:type="page"/>
      </w:r>
    </w:p>
    <w:p w:rsidR="00E11AC3" w:rsidRPr="00E11AC3" w:rsidRDefault="00265BBA" w:rsidP="00E11AC3">
      <w:pPr>
        <w:keepLines/>
        <w:pageBreakBefore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432" w:firstLine="0"/>
        <w:jc w:val="center"/>
        <w:outlineLvl w:val="0"/>
        <w:rPr>
          <w:rFonts w:eastAsia="Times New Roman" w:cs="Calibri"/>
          <w:b/>
          <w:bCs/>
          <w:caps/>
          <w:noProof/>
          <w:sz w:val="48"/>
          <w:szCs w:val="48"/>
          <w:lang w:val="en-GB" w:eastAsia="fr-FR"/>
        </w:rPr>
      </w:pPr>
      <w:bookmarkStart w:id="24" w:name="_Toc488939719"/>
      <w:bookmarkStart w:id="25" w:name="_Toc488943247"/>
      <w:bookmarkStart w:id="26" w:name="_Toc489016024"/>
      <w:bookmarkStart w:id="27" w:name="_Toc489016290"/>
      <w:bookmarkStart w:id="28" w:name="_Toc256000005"/>
      <w:r w:rsidRPr="00E11AC3">
        <w:rPr>
          <w:rFonts w:eastAsia="Times New Roman" w:cs="Arial"/>
          <w:b/>
          <w:bCs/>
          <w:caps/>
          <w:noProof/>
          <w:sz w:val="48"/>
          <w:szCs w:val="28"/>
          <w:lang w:val="en-GB" w:eastAsia="fr-FR"/>
        </w:rPr>
        <w:lastRenderedPageBreak/>
        <w:t>§6 - Material certificates</w:t>
      </w:r>
      <w:bookmarkEnd w:id="24"/>
      <w:bookmarkEnd w:id="25"/>
      <w:bookmarkEnd w:id="26"/>
      <w:bookmarkEnd w:id="27"/>
      <w:r w:rsidRPr="00E11AC3">
        <w:rPr>
          <w:rFonts w:eastAsia="Times New Roman" w:cs="Arial"/>
          <w:b/>
          <w:bCs/>
          <w:caps/>
          <w:noProof/>
          <w:sz w:val="48"/>
          <w:szCs w:val="28"/>
          <w:lang w:val="en-GB" w:eastAsia="fr-FR"/>
        </w:rPr>
        <w:t xml:space="preserve"> and ingredients</w:t>
      </w:r>
      <w:bookmarkEnd w:id="28"/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70C0"/>
          <w:sz w:val="32"/>
          <w:szCs w:val="32"/>
          <w:lang w:val="en-GB" w:eastAsia="fr-FR"/>
        </w:rPr>
      </w:pPr>
      <w:r w:rsidRPr="00E11AC3">
        <w:rPr>
          <w:rFonts w:eastAsia="Times New Roman" w:cs="Times New Roman"/>
          <w:color w:val="0070C0"/>
          <w:sz w:val="32"/>
          <w:szCs w:val="24"/>
          <w:lang w:val="en-GB" w:eastAsia="fr-FR"/>
        </w:rPr>
        <w:t xml:space="preserve">NOT APPLICABLE: </w:t>
      </w:r>
      <w:r w:rsidRPr="00E11AC3">
        <w:rPr>
          <w:rFonts w:ascii="Wingdings" w:eastAsia="Times New Roman" w:hAnsi="Wingdings" w:cs="Times New Roman"/>
          <w:color w:val="0070C0"/>
          <w:sz w:val="32"/>
          <w:szCs w:val="24"/>
          <w:lang w:val="en-GB" w:eastAsia="fr-FR"/>
        </w:rPr>
        <w:sym w:font="Wingdings" w:char="F0A8"/>
      </w: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val="en-GB" w:eastAsia="fr-FR"/>
        </w:rPr>
      </w:pP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val="en-GB" w:eastAsia="fr-FR"/>
        </w:rPr>
      </w:pPr>
      <w:r w:rsidRPr="00E11AC3">
        <w:rPr>
          <w:rFonts w:eastAsia="Times New Roman" w:cs="Times New Roman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AC3">
        <w:rPr>
          <w:rFonts w:eastAsia="Times New Roman" w:cs="Times New Roman"/>
          <w:b/>
          <w:color w:val="000000"/>
          <w:sz w:val="40"/>
          <w:szCs w:val="24"/>
          <w:lang w:val="en-GB" w:eastAsia="fr-FR"/>
        </w:rPr>
        <w:t xml:space="preserve"> POINTS OF VIGILANCE </w:t>
      </w:r>
      <w:r w:rsidRPr="00E11AC3">
        <w:rPr>
          <w:rFonts w:ascii="Arial" w:eastAsia="Times New Roman" w:hAnsi="Arial" w:cs="Times New Roman"/>
          <w:noProof/>
          <w:sz w:val="22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708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Transcripts of certificates 3.1 are prohibited.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Type 3.1 acceptance certificates according to NF EN 10204 for metallic materials and blanks and for filler products (welding).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 xml:space="preserve">Type 3.1 </w:t>
      </w: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certificates shall include the reference STF (Technical procurement specification) (if applicable).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Declaration of conformity of ingredients and industrial supplies (bolting material, grease, etc.).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ascii="Arial" w:eastAsia="Times New Roman" w:hAnsi="Arial" w:cs="Arial"/>
          <w:sz w:val="22"/>
          <w:szCs w:val="22"/>
          <w:lang w:val="en-GB" w:eastAsia="fr-FR"/>
        </w:rPr>
        <w:br w:type="page"/>
      </w:r>
    </w:p>
    <w:p w:rsidR="00E11AC3" w:rsidRPr="00E11AC3" w:rsidRDefault="00265BBA" w:rsidP="00E11AC3">
      <w:pPr>
        <w:keepLines/>
        <w:pageBreakBefore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432" w:firstLine="0"/>
        <w:jc w:val="center"/>
        <w:outlineLvl w:val="0"/>
        <w:rPr>
          <w:rFonts w:eastAsia="Times New Roman" w:cs="Helv"/>
          <w:b/>
          <w:bCs/>
          <w:caps/>
          <w:noProof/>
          <w:sz w:val="48"/>
          <w:szCs w:val="48"/>
          <w:lang w:val="en-GB" w:eastAsia="fr-FR"/>
        </w:rPr>
      </w:pPr>
      <w:bookmarkStart w:id="29" w:name="_Toc256000006"/>
      <w:bookmarkStart w:id="30" w:name="_Toc488939720"/>
      <w:bookmarkStart w:id="31" w:name="_Toc488942334"/>
      <w:bookmarkStart w:id="32" w:name="_Toc488943248"/>
      <w:bookmarkStart w:id="33" w:name="_Toc489016025"/>
      <w:bookmarkStart w:id="34" w:name="_Toc489016291"/>
      <w:r w:rsidRPr="00E11AC3">
        <w:rPr>
          <w:rFonts w:eastAsia="Times New Roman" w:cs="Arial"/>
          <w:b/>
          <w:bCs/>
          <w:caps/>
          <w:noProof/>
          <w:sz w:val="48"/>
          <w:szCs w:val="28"/>
          <w:lang w:val="en-GB" w:eastAsia="fr-FR"/>
        </w:rPr>
        <w:lastRenderedPageBreak/>
        <w:t>§7 - Welding</w:t>
      </w:r>
      <w:bookmarkEnd w:id="29"/>
      <w:bookmarkEnd w:id="30"/>
      <w:bookmarkEnd w:id="31"/>
      <w:bookmarkEnd w:id="32"/>
      <w:bookmarkEnd w:id="33"/>
      <w:bookmarkEnd w:id="34"/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70C0"/>
          <w:sz w:val="32"/>
          <w:szCs w:val="32"/>
          <w:lang w:val="en-GB" w:eastAsia="fr-FR"/>
        </w:rPr>
      </w:pPr>
      <w:r w:rsidRPr="00E11AC3">
        <w:rPr>
          <w:rFonts w:eastAsia="Times New Roman" w:cs="Times New Roman"/>
          <w:color w:val="0070C0"/>
          <w:sz w:val="32"/>
          <w:szCs w:val="24"/>
          <w:lang w:val="en-GB" w:eastAsia="fr-FR"/>
        </w:rPr>
        <w:t xml:space="preserve">NOT APPLICABLE: </w:t>
      </w:r>
      <w:r w:rsidRPr="00E11AC3">
        <w:rPr>
          <w:rFonts w:ascii="Wingdings" w:eastAsia="Times New Roman" w:hAnsi="Wingdings" w:cs="Times New Roman"/>
          <w:color w:val="0070C0"/>
          <w:sz w:val="32"/>
          <w:szCs w:val="24"/>
          <w:lang w:val="en-GB" w:eastAsia="fr-FR"/>
        </w:rPr>
        <w:sym w:font="Wingdings" w:char="F0A8"/>
      </w: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val="en-GB" w:eastAsia="fr-FR"/>
        </w:rPr>
      </w:pPr>
      <w:r w:rsidRPr="00E11AC3">
        <w:rPr>
          <w:rFonts w:eastAsia="Times New Roman" w:cs="Times New Roman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AC3">
        <w:rPr>
          <w:rFonts w:eastAsia="Times New Roman" w:cs="Times New Roman"/>
          <w:b/>
          <w:color w:val="000000"/>
          <w:sz w:val="40"/>
          <w:szCs w:val="24"/>
          <w:lang w:val="en-GB" w:eastAsia="fr-FR"/>
        </w:rPr>
        <w:t xml:space="preserve"> POINTS OF VIGILANCE </w:t>
      </w:r>
      <w:r w:rsidRPr="00E11AC3">
        <w:rPr>
          <w:rFonts w:ascii="Arial" w:eastAsia="Times New Roman" w:hAnsi="Arial" w:cs="Times New Roman"/>
          <w:noProof/>
          <w:sz w:val="22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AC3" w:rsidRPr="00E11AC3" w:rsidRDefault="00265BBA" w:rsidP="00E11AC3">
      <w:pPr>
        <w:numPr>
          <w:ilvl w:val="0"/>
          <w:numId w:val="19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val="en-GB" w:eastAsia="fr-FR"/>
        </w:rPr>
      </w:pPr>
      <w:r w:rsidRPr="00E11AC3">
        <w:rPr>
          <w:rFonts w:eastAsia="Times New Roman" w:cs="Arial"/>
          <w:sz w:val="28"/>
          <w:szCs w:val="22"/>
          <w:lang w:val="en-GB" w:eastAsia="fr-FR"/>
        </w:rPr>
        <w:t>List of Welding Procedure Qualifications (WPQs)</w:t>
      </w:r>
      <w:r w:rsidRPr="00E11AC3">
        <w:rPr>
          <w:rFonts w:eastAsia="Times New Roman" w:cs="Arial"/>
          <w:sz w:val="28"/>
          <w:szCs w:val="22"/>
          <w:lang w:val="en-GB" w:eastAsia="fr-FR"/>
        </w:rPr>
        <w:br/>
      </w:r>
      <w:r w:rsidRPr="00E11AC3">
        <w:rPr>
          <w:rFonts w:ascii="Wingdings" w:eastAsia="Times New Roman" w:hAnsi="Wingdings" w:cs="Arial"/>
          <w:sz w:val="28"/>
          <w:szCs w:val="22"/>
          <w:lang w:val="en-GB" w:eastAsia="fr-FR"/>
        </w:rPr>
        <w:sym w:font="Wingdings" w:char="F0E0"/>
      </w:r>
      <w:r w:rsidRPr="00E11AC3">
        <w:rPr>
          <w:rFonts w:eastAsia="Times New Roman" w:cs="Arial"/>
          <w:sz w:val="28"/>
          <w:szCs w:val="22"/>
          <w:lang w:val="en-GB" w:eastAsia="fr-FR"/>
        </w:rPr>
        <w:t xml:space="preserve"> Naval Group acceptance/validation mail.</w:t>
      </w:r>
    </w:p>
    <w:p w:rsidR="00E11AC3" w:rsidRPr="00E11AC3" w:rsidRDefault="00265BBA" w:rsidP="00E11AC3">
      <w:pPr>
        <w:numPr>
          <w:ilvl w:val="0"/>
          <w:numId w:val="19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val="en-GB" w:eastAsia="fr-FR"/>
        </w:rPr>
      </w:pPr>
      <w:r w:rsidRPr="00E11AC3">
        <w:rPr>
          <w:rFonts w:eastAsia="Times New Roman" w:cs="Arial"/>
          <w:sz w:val="28"/>
          <w:szCs w:val="22"/>
          <w:lang w:val="en-GB" w:eastAsia="fr-FR"/>
        </w:rPr>
        <w:t>Welders’ Qualifications.</w:t>
      </w:r>
    </w:p>
    <w:p w:rsidR="00E11AC3" w:rsidRPr="00E11AC3" w:rsidRDefault="00265BBA" w:rsidP="00E11AC3">
      <w:pPr>
        <w:numPr>
          <w:ilvl w:val="0"/>
          <w:numId w:val="19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val="en-GB" w:eastAsia="fr-FR"/>
        </w:rPr>
      </w:pPr>
      <w:r w:rsidRPr="00E11AC3">
        <w:rPr>
          <w:rFonts w:eastAsia="Times New Roman" w:cs="Arial"/>
          <w:sz w:val="28"/>
          <w:szCs w:val="22"/>
          <w:lang w:val="en-GB" w:eastAsia="fr-FR"/>
        </w:rPr>
        <w:t xml:space="preserve">Recording report of welding parameters </w:t>
      </w:r>
    </w:p>
    <w:p w:rsidR="00E11AC3" w:rsidRPr="00E11AC3" w:rsidRDefault="00265BBA" w:rsidP="00E11AC3">
      <w:pPr>
        <w:numPr>
          <w:ilvl w:val="0"/>
          <w:numId w:val="19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val="en-GB" w:eastAsia="fr-FR"/>
        </w:rPr>
      </w:pPr>
      <w:r w:rsidRPr="00E11AC3">
        <w:rPr>
          <w:rFonts w:eastAsia="Times New Roman" w:cs="Arial"/>
          <w:sz w:val="28"/>
          <w:szCs w:val="22"/>
          <w:lang w:val="en-GB" w:eastAsia="fr-FR"/>
        </w:rPr>
        <w:t>Other...</w:t>
      </w:r>
    </w:p>
    <w:p w:rsidR="00E11AC3" w:rsidRPr="00E11AC3" w:rsidRDefault="00265BBA" w:rsidP="00E11AC3">
      <w:pPr>
        <w:numPr>
          <w:ilvl w:val="0"/>
          <w:numId w:val="19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val="en-GB" w:eastAsia="fr-FR"/>
        </w:rPr>
      </w:pPr>
      <w:r w:rsidRPr="00E11AC3">
        <w:rPr>
          <w:rFonts w:ascii="Arial" w:eastAsia="Times New Roman" w:hAnsi="Arial" w:cs="Arial"/>
          <w:sz w:val="22"/>
          <w:szCs w:val="22"/>
          <w:lang w:val="en-GB" w:eastAsia="fr-FR"/>
        </w:rPr>
        <w:br w:type="page"/>
      </w:r>
    </w:p>
    <w:p w:rsidR="00E11AC3" w:rsidRPr="00E11AC3" w:rsidRDefault="00265BBA" w:rsidP="00E11AC3">
      <w:pPr>
        <w:keepLines/>
        <w:pageBreakBefore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432" w:firstLine="0"/>
        <w:jc w:val="center"/>
        <w:outlineLvl w:val="0"/>
        <w:rPr>
          <w:rFonts w:eastAsia="Times New Roman" w:cs="Helv"/>
          <w:b/>
          <w:bCs/>
          <w:caps/>
          <w:noProof/>
          <w:sz w:val="48"/>
          <w:szCs w:val="48"/>
          <w:lang w:val="en-GB" w:eastAsia="fr-FR"/>
        </w:rPr>
      </w:pPr>
      <w:bookmarkStart w:id="35" w:name="_Toc256000007"/>
      <w:bookmarkStart w:id="36" w:name="_Toc488939721"/>
      <w:bookmarkStart w:id="37" w:name="_Toc488942335"/>
      <w:bookmarkStart w:id="38" w:name="_Toc488943249"/>
      <w:bookmarkStart w:id="39" w:name="_Toc489016026"/>
      <w:bookmarkStart w:id="40" w:name="_Toc489016292"/>
      <w:r w:rsidRPr="00E11AC3">
        <w:rPr>
          <w:rFonts w:eastAsia="Times New Roman" w:cs="Arial"/>
          <w:b/>
          <w:bCs/>
          <w:caps/>
          <w:noProof/>
          <w:sz w:val="48"/>
          <w:szCs w:val="28"/>
          <w:lang w:val="en-GB" w:eastAsia="fr-FR"/>
        </w:rPr>
        <w:lastRenderedPageBreak/>
        <w:t>§8 - Other special processes</w:t>
      </w:r>
      <w:bookmarkEnd w:id="35"/>
      <w:bookmarkEnd w:id="36"/>
      <w:bookmarkEnd w:id="37"/>
      <w:bookmarkEnd w:id="38"/>
      <w:bookmarkEnd w:id="39"/>
      <w:bookmarkEnd w:id="40"/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70C0"/>
          <w:sz w:val="32"/>
          <w:szCs w:val="32"/>
          <w:lang w:val="en-GB" w:eastAsia="fr-FR"/>
        </w:rPr>
      </w:pPr>
      <w:r w:rsidRPr="00E11AC3">
        <w:rPr>
          <w:rFonts w:eastAsia="Times New Roman" w:cs="Times New Roman"/>
          <w:color w:val="0070C0"/>
          <w:sz w:val="32"/>
          <w:szCs w:val="24"/>
          <w:lang w:val="en-GB" w:eastAsia="fr-FR"/>
        </w:rPr>
        <w:t xml:space="preserve">NOT APPLICABLE: </w:t>
      </w:r>
      <w:r w:rsidRPr="00E11AC3">
        <w:rPr>
          <w:rFonts w:ascii="Wingdings" w:eastAsia="Times New Roman" w:hAnsi="Wingdings" w:cs="Times New Roman"/>
          <w:color w:val="0070C0"/>
          <w:sz w:val="32"/>
          <w:szCs w:val="24"/>
          <w:lang w:val="en-GB" w:eastAsia="fr-FR"/>
        </w:rPr>
        <w:sym w:font="Wingdings" w:char="F0A8"/>
      </w: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32"/>
          <w:szCs w:val="32"/>
          <w:lang w:val="en-GB" w:eastAsia="fr-FR"/>
        </w:rPr>
      </w:pPr>
      <w:r w:rsidRPr="00E11AC3">
        <w:rPr>
          <w:rFonts w:eastAsia="Times New Roman" w:cs="Times New Roman"/>
          <w:color w:val="000000"/>
          <w:sz w:val="32"/>
          <w:szCs w:val="24"/>
          <w:lang w:val="en-GB" w:eastAsia="fr-FR"/>
        </w:rPr>
        <w:t xml:space="preserve">For example: </w:t>
      </w:r>
    </w:p>
    <w:p w:rsidR="00E11AC3" w:rsidRPr="00E11AC3" w:rsidRDefault="00265BBA" w:rsidP="00E11AC3">
      <w:pPr>
        <w:numPr>
          <w:ilvl w:val="0"/>
          <w:numId w:val="20"/>
        </w:numPr>
        <w:autoSpaceDE w:val="0"/>
        <w:autoSpaceDN w:val="0"/>
        <w:adjustRightInd w:val="0"/>
        <w:spacing w:before="0" w:after="0" w:line="240" w:lineRule="atLeast"/>
        <w:contextualSpacing/>
        <w:jc w:val="left"/>
        <w:rPr>
          <w:rFonts w:eastAsia="Times New Roman" w:cs="Helv"/>
          <w:color w:val="000000"/>
          <w:sz w:val="32"/>
          <w:szCs w:val="32"/>
          <w:lang w:val="en-GB" w:eastAsia="fr-FR"/>
        </w:rPr>
      </w:pPr>
      <w:r w:rsidRPr="00E11AC3">
        <w:rPr>
          <w:rFonts w:eastAsia="Times New Roman" w:cs="Arial"/>
          <w:color w:val="000000"/>
          <w:sz w:val="32"/>
          <w:szCs w:val="22"/>
          <w:lang w:val="en-GB" w:eastAsia="fr-FR"/>
        </w:rPr>
        <w:t>Painting</w:t>
      </w:r>
    </w:p>
    <w:p w:rsidR="00E11AC3" w:rsidRPr="00E11AC3" w:rsidRDefault="00265BBA" w:rsidP="00E11AC3">
      <w:pPr>
        <w:numPr>
          <w:ilvl w:val="0"/>
          <w:numId w:val="20"/>
        </w:numPr>
        <w:autoSpaceDE w:val="0"/>
        <w:autoSpaceDN w:val="0"/>
        <w:adjustRightInd w:val="0"/>
        <w:spacing w:before="0" w:after="0" w:line="240" w:lineRule="atLeast"/>
        <w:contextualSpacing/>
        <w:jc w:val="left"/>
        <w:rPr>
          <w:rFonts w:eastAsia="Times New Roman" w:cs="Helv"/>
          <w:color w:val="000000"/>
          <w:sz w:val="32"/>
          <w:szCs w:val="32"/>
          <w:lang w:val="en-GB" w:eastAsia="fr-FR"/>
        </w:rPr>
      </w:pPr>
      <w:r w:rsidRPr="00E11AC3">
        <w:rPr>
          <w:rFonts w:eastAsia="Times New Roman" w:cs="Arial"/>
          <w:color w:val="000000"/>
          <w:sz w:val="32"/>
          <w:szCs w:val="22"/>
          <w:lang w:val="en-GB" w:eastAsia="fr-FR"/>
        </w:rPr>
        <w:t>Surface protection</w:t>
      </w:r>
    </w:p>
    <w:p w:rsidR="00E11AC3" w:rsidRPr="00E11AC3" w:rsidRDefault="00265BBA" w:rsidP="00E11AC3">
      <w:pPr>
        <w:numPr>
          <w:ilvl w:val="0"/>
          <w:numId w:val="20"/>
        </w:numPr>
        <w:autoSpaceDE w:val="0"/>
        <w:autoSpaceDN w:val="0"/>
        <w:adjustRightInd w:val="0"/>
        <w:spacing w:before="0" w:after="0" w:line="240" w:lineRule="atLeast"/>
        <w:contextualSpacing/>
        <w:jc w:val="left"/>
        <w:rPr>
          <w:rFonts w:eastAsia="Times New Roman" w:cs="Helv"/>
          <w:color w:val="000000"/>
          <w:sz w:val="32"/>
          <w:szCs w:val="32"/>
          <w:lang w:val="en-GB" w:eastAsia="fr-FR"/>
        </w:rPr>
      </w:pPr>
      <w:r w:rsidRPr="00E11AC3">
        <w:rPr>
          <w:rFonts w:eastAsia="Times New Roman" w:cs="Arial"/>
          <w:color w:val="000000"/>
          <w:sz w:val="32"/>
          <w:szCs w:val="22"/>
          <w:lang w:val="en-GB" w:eastAsia="fr-FR"/>
        </w:rPr>
        <w:t>Bending</w:t>
      </w:r>
    </w:p>
    <w:p w:rsidR="00E11AC3" w:rsidRPr="00E11AC3" w:rsidRDefault="00265BBA" w:rsidP="00E11AC3">
      <w:pPr>
        <w:numPr>
          <w:ilvl w:val="0"/>
          <w:numId w:val="20"/>
        </w:numPr>
        <w:autoSpaceDE w:val="0"/>
        <w:autoSpaceDN w:val="0"/>
        <w:adjustRightInd w:val="0"/>
        <w:spacing w:before="0" w:after="0" w:line="240" w:lineRule="atLeast"/>
        <w:contextualSpacing/>
        <w:jc w:val="left"/>
        <w:rPr>
          <w:rFonts w:eastAsia="Times New Roman" w:cs="Helv"/>
          <w:color w:val="000000"/>
          <w:sz w:val="32"/>
          <w:szCs w:val="32"/>
          <w:lang w:val="en-GB" w:eastAsia="fr-FR"/>
        </w:rPr>
      </w:pPr>
      <w:r w:rsidRPr="00E11AC3">
        <w:rPr>
          <w:rFonts w:eastAsia="Times New Roman" w:cs="Arial"/>
          <w:color w:val="000000"/>
          <w:sz w:val="32"/>
          <w:szCs w:val="22"/>
          <w:lang w:val="en-GB" w:eastAsia="fr-FR"/>
        </w:rPr>
        <w:t>etc.</w:t>
      </w: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E11AC3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val="en-GB" w:eastAsia="fr-FR"/>
        </w:rPr>
      </w:pPr>
      <w:r w:rsidRPr="00E11AC3">
        <w:rPr>
          <w:rFonts w:eastAsia="Times New Roman" w:cs="Times New Roman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AC3">
        <w:rPr>
          <w:rFonts w:eastAsia="Times New Roman" w:cs="Times New Roman"/>
          <w:b/>
          <w:color w:val="000000"/>
          <w:sz w:val="40"/>
          <w:szCs w:val="24"/>
          <w:lang w:val="en-GB" w:eastAsia="fr-FR"/>
        </w:rPr>
        <w:t xml:space="preserve"> POINTS OF VIGILANCE </w:t>
      </w:r>
      <w:r w:rsidRPr="00E11AC3">
        <w:rPr>
          <w:rFonts w:ascii="Arial" w:eastAsia="Times New Roman" w:hAnsi="Arial" w:cs="Times New Roman"/>
          <w:noProof/>
          <w:sz w:val="22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AC3" w:rsidRPr="00E11AC3" w:rsidRDefault="00265BBA" w:rsidP="00E11AC3">
      <w:pPr>
        <w:numPr>
          <w:ilvl w:val="0"/>
          <w:numId w:val="20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val="en-GB" w:eastAsia="fr-FR"/>
        </w:rPr>
      </w:pPr>
      <w:r w:rsidRPr="00E11AC3">
        <w:rPr>
          <w:rFonts w:eastAsia="Times New Roman" w:cs="Arial"/>
          <w:sz w:val="28"/>
          <w:szCs w:val="22"/>
          <w:lang w:val="en-GB" w:eastAsia="fr-FR"/>
        </w:rPr>
        <w:t>List of Qualifications subject to possible validations</w:t>
      </w:r>
      <w:r w:rsidRPr="00E11AC3">
        <w:rPr>
          <w:rFonts w:eastAsia="Times New Roman" w:cs="Arial"/>
          <w:sz w:val="28"/>
          <w:szCs w:val="22"/>
          <w:lang w:val="en-GB" w:eastAsia="fr-FR"/>
        </w:rPr>
        <w:br/>
      </w:r>
      <w:r w:rsidRPr="00E11AC3">
        <w:rPr>
          <w:rFonts w:ascii="Wingdings" w:eastAsia="Times New Roman" w:hAnsi="Wingdings" w:cs="Arial"/>
          <w:sz w:val="28"/>
          <w:szCs w:val="22"/>
          <w:lang w:val="en-GB" w:eastAsia="fr-FR"/>
        </w:rPr>
        <w:sym w:font="Wingdings" w:char="F0E0"/>
      </w:r>
      <w:r w:rsidRPr="00E11AC3">
        <w:rPr>
          <w:rFonts w:eastAsia="Times New Roman" w:cs="Arial"/>
          <w:sz w:val="28"/>
          <w:szCs w:val="22"/>
          <w:lang w:val="en-GB" w:eastAsia="fr-FR"/>
        </w:rPr>
        <w:t xml:space="preserve"> Naval Group acceptance/validation mail.</w:t>
      </w:r>
    </w:p>
    <w:p w:rsidR="00E11AC3" w:rsidRPr="00E11AC3" w:rsidRDefault="00265BBA" w:rsidP="00E11AC3">
      <w:pPr>
        <w:numPr>
          <w:ilvl w:val="0"/>
          <w:numId w:val="20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val="en-GB" w:eastAsia="fr-FR"/>
        </w:rPr>
      </w:pPr>
      <w:r w:rsidRPr="00E11AC3">
        <w:rPr>
          <w:rFonts w:eastAsia="Times New Roman" w:cs="Arial"/>
          <w:sz w:val="28"/>
          <w:szCs w:val="22"/>
          <w:lang w:val="en-GB" w:eastAsia="fr-FR"/>
        </w:rPr>
        <w:t>Qualifications processes implemented.</w:t>
      </w:r>
    </w:p>
    <w:p w:rsidR="00E11AC3" w:rsidRPr="00E11AC3" w:rsidRDefault="00265BBA" w:rsidP="00E11AC3">
      <w:pPr>
        <w:numPr>
          <w:ilvl w:val="0"/>
          <w:numId w:val="20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val="en-GB" w:eastAsia="fr-FR"/>
        </w:rPr>
      </w:pPr>
      <w:r w:rsidRPr="00E11AC3">
        <w:rPr>
          <w:rFonts w:eastAsia="Times New Roman" w:cs="Arial"/>
          <w:sz w:val="28"/>
          <w:szCs w:val="22"/>
          <w:lang w:val="en-GB" w:eastAsia="fr-FR"/>
        </w:rPr>
        <w:t>Operators’ qualifications</w:t>
      </w:r>
    </w:p>
    <w:p w:rsidR="00E11AC3" w:rsidRPr="00E11AC3" w:rsidRDefault="00265BBA" w:rsidP="00E11AC3">
      <w:pPr>
        <w:numPr>
          <w:ilvl w:val="0"/>
          <w:numId w:val="20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val="en-GB" w:eastAsia="fr-FR"/>
        </w:rPr>
      </w:pPr>
      <w:r w:rsidRPr="00E11AC3">
        <w:rPr>
          <w:rFonts w:eastAsia="Times New Roman" w:cs="Arial"/>
          <w:sz w:val="28"/>
          <w:szCs w:val="22"/>
          <w:lang w:val="en-GB" w:eastAsia="fr-FR"/>
        </w:rPr>
        <w:t>Other...</w:t>
      </w:r>
    </w:p>
    <w:p w:rsidR="00E11AC3" w:rsidRPr="00E11AC3" w:rsidRDefault="00265BBA" w:rsidP="00E11AC3">
      <w:pPr>
        <w:ind w:firstLine="0"/>
        <w:rPr>
          <w:rFonts w:eastAsia="Times New Roman" w:cs="Helv"/>
          <w:color w:val="000000"/>
          <w:sz w:val="24"/>
          <w:szCs w:val="24"/>
          <w:lang w:val="en-GB" w:eastAsia="fr-FR"/>
        </w:rPr>
      </w:pPr>
      <w:r w:rsidRPr="00E11AC3">
        <w:rPr>
          <w:rFonts w:ascii="Arial" w:eastAsia="Times New Roman" w:hAnsi="Arial" w:cs="Times New Roman"/>
          <w:sz w:val="22"/>
          <w:szCs w:val="24"/>
          <w:lang w:val="en-GB" w:eastAsia="fr-FR"/>
        </w:rPr>
        <w:br w:type="page"/>
      </w:r>
    </w:p>
    <w:p w:rsidR="00E11AC3" w:rsidRPr="00E11AC3" w:rsidRDefault="00265BBA" w:rsidP="00E11AC3">
      <w:pPr>
        <w:keepLines/>
        <w:pageBreakBefore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432" w:firstLine="0"/>
        <w:jc w:val="center"/>
        <w:outlineLvl w:val="0"/>
        <w:rPr>
          <w:rFonts w:eastAsia="Times New Roman" w:cs="Calibri"/>
          <w:b/>
          <w:bCs/>
          <w:caps/>
          <w:noProof/>
          <w:sz w:val="48"/>
          <w:szCs w:val="48"/>
          <w:lang w:val="en-GB" w:eastAsia="fr-FR"/>
        </w:rPr>
      </w:pPr>
      <w:bookmarkStart w:id="41" w:name="_Toc256000008"/>
      <w:bookmarkStart w:id="42" w:name="_Toc488939722"/>
      <w:bookmarkStart w:id="43" w:name="_Toc488943250"/>
      <w:bookmarkStart w:id="44" w:name="_Toc489016027"/>
      <w:bookmarkStart w:id="45" w:name="_Toc489016293"/>
      <w:r w:rsidRPr="00E11AC3">
        <w:rPr>
          <w:rFonts w:eastAsia="Times New Roman" w:cs="Arial"/>
          <w:b/>
          <w:bCs/>
          <w:caps/>
          <w:noProof/>
          <w:sz w:val="48"/>
          <w:szCs w:val="28"/>
          <w:lang w:val="en-GB" w:eastAsia="fr-FR"/>
        </w:rPr>
        <w:lastRenderedPageBreak/>
        <w:t>§9 -</w:t>
      </w:r>
      <w:r w:rsidRPr="00E11AC3">
        <w:rPr>
          <w:rFonts w:eastAsia="Times New Roman" w:cs="Arial"/>
          <w:b/>
          <w:bCs/>
          <w:caps/>
          <w:noProof/>
          <w:sz w:val="48"/>
          <w:szCs w:val="28"/>
          <w:lang w:val="en-GB" w:eastAsia="fr-FR"/>
        </w:rPr>
        <w:t xml:space="preserve"> Inspection and test reports</w:t>
      </w:r>
      <w:bookmarkEnd w:id="41"/>
      <w:bookmarkEnd w:id="42"/>
      <w:bookmarkEnd w:id="43"/>
      <w:bookmarkEnd w:id="44"/>
      <w:bookmarkEnd w:id="45"/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E11AC3" w:rsidP="00E11AC3">
      <w:pPr>
        <w:rPr>
          <w:sz w:val="22"/>
          <w:szCs w:val="22"/>
          <w:lang w:eastAsia="fr-FR"/>
        </w:rPr>
      </w:pP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val="en-GB" w:eastAsia="fr-FR"/>
        </w:rPr>
      </w:pPr>
      <w:r w:rsidRPr="00E11AC3">
        <w:rPr>
          <w:rFonts w:eastAsia="Times New Roman" w:cs="Times New Roman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AC3">
        <w:rPr>
          <w:rFonts w:eastAsia="Times New Roman" w:cs="Times New Roman"/>
          <w:b/>
          <w:color w:val="000000"/>
          <w:sz w:val="40"/>
          <w:szCs w:val="24"/>
          <w:lang w:val="en-GB" w:eastAsia="fr-FR"/>
        </w:rPr>
        <w:t xml:space="preserve"> POINTS OF VIGILANCE </w:t>
      </w:r>
      <w:r w:rsidRPr="00E11AC3">
        <w:rPr>
          <w:rFonts w:ascii="Arial" w:eastAsia="Times New Roman" w:hAnsi="Arial" w:cs="Times New Roman"/>
          <w:noProof/>
          <w:sz w:val="22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708"/>
        <w:rPr>
          <w:rFonts w:eastAsia="Times New Roman" w:cs="Helv"/>
          <w:color w:val="000000"/>
          <w:sz w:val="24"/>
          <w:szCs w:val="24"/>
          <w:lang w:val="en-GB" w:eastAsia="fr-FR"/>
        </w:rPr>
      </w:pP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 xml:space="preserve">Enclose the inspection and test reports that demonstrate the supply's compliance with the requirements, such as the non-destructive test, dimensional check, surface treatment and paint </w:t>
      </w: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reports, test reports, etc.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If the inspection requires a specific authorisation/qualification on behalf of the operator, add the proof of qualification (COFREND, FROSIO, etc.).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Enter the control tool identification number each time it is requested.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For eac</w:t>
      </w: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h deviation observed on the inspection report, give the non-conformity and the number of the waiver request.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When the control imposes a declaration of compliance such as "compliant/non-compliant", the Conditions Satisfied column must contain "Compliant" or</w:t>
      </w: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 xml:space="preserve"> "Non-compliant". Any other marking (OK, Done, etc.) will not be considered acceptable.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The use of white corrector is not authorised. Any necessary correction shall be made as follows:</w:t>
      </w:r>
    </w:p>
    <w:p w:rsidR="00E11AC3" w:rsidRPr="00E11AC3" w:rsidRDefault="00265BBA" w:rsidP="00E11AC3">
      <w:pPr>
        <w:numPr>
          <w:ilvl w:val="1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clearly strike through the incorrect indication (leaving it visible);</w:t>
      </w:r>
    </w:p>
    <w:p w:rsidR="00E11AC3" w:rsidRPr="00E11AC3" w:rsidRDefault="00265BBA" w:rsidP="00E11AC3">
      <w:pPr>
        <w:numPr>
          <w:ilvl w:val="1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i</w:t>
      </w: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nsert the signature, date and initials of the person making the correction.</w:t>
      </w:r>
    </w:p>
    <w:p w:rsidR="00E11AC3" w:rsidRPr="00E11AC3" w:rsidRDefault="00265BBA" w:rsidP="00E11AC3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val="en-GB" w:eastAsia="fr-FR"/>
        </w:rPr>
      </w:pPr>
      <w:r w:rsidRPr="00E11AC3">
        <w:rPr>
          <w:rFonts w:eastAsia="Times New Roman" w:cs="Arial"/>
          <w:color w:val="000000"/>
          <w:sz w:val="24"/>
          <w:szCs w:val="22"/>
          <w:lang w:val="en-GB" w:eastAsia="fr-FR"/>
        </w:rPr>
        <w:t>If the correction cannot be made clearly, the corresponding page must be reprinted and completed again.</w:t>
      </w:r>
    </w:p>
    <w:p w:rsidR="00E11AC3" w:rsidRPr="00E11AC3" w:rsidRDefault="00265BBA" w:rsidP="00E11AC3">
      <w:pPr>
        <w:autoSpaceDE w:val="0"/>
        <w:autoSpaceDN w:val="0"/>
        <w:adjustRightInd w:val="0"/>
        <w:spacing w:line="240" w:lineRule="atLeast"/>
        <w:ind w:firstLine="432"/>
        <w:rPr>
          <w:rFonts w:eastAsia="Times New Roman" w:cs="Helv"/>
          <w:color w:val="000000"/>
          <w:sz w:val="24"/>
          <w:szCs w:val="24"/>
          <w:lang w:val="en-GB" w:eastAsia="fr-FR"/>
        </w:rPr>
      </w:pPr>
      <w:r w:rsidRPr="00E11AC3">
        <w:rPr>
          <w:rFonts w:eastAsia="Times New Roman" w:cs="Times New Roman"/>
          <w:color w:val="000000"/>
          <w:sz w:val="24"/>
          <w:szCs w:val="24"/>
          <w:lang w:val="en-GB" w:eastAsia="fr-FR"/>
        </w:rPr>
        <w:t xml:space="preserve">- </w:t>
      </w:r>
      <w:r w:rsidRPr="00E11AC3">
        <w:rPr>
          <w:rFonts w:eastAsia="Times New Roman" w:cs="Times New Roman"/>
          <w:color w:val="000000"/>
          <w:sz w:val="24"/>
          <w:szCs w:val="24"/>
          <w:lang w:val="en-GB" w:eastAsia="fr-FR"/>
        </w:rPr>
        <w:tab/>
        <w:t>Reports must be dated and signed</w:t>
      </w:r>
    </w:p>
    <w:p w:rsidR="00E11AC3" w:rsidRPr="00E11AC3" w:rsidRDefault="00265BBA" w:rsidP="00E11AC3">
      <w:pPr>
        <w:keepLines/>
        <w:pageBreakBefore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432" w:firstLine="0"/>
        <w:jc w:val="center"/>
        <w:outlineLvl w:val="0"/>
        <w:rPr>
          <w:rFonts w:eastAsia="Times New Roman" w:cs="Calibri"/>
          <w:b/>
          <w:bCs/>
          <w:caps/>
          <w:noProof/>
          <w:sz w:val="48"/>
          <w:szCs w:val="48"/>
          <w:lang w:val="en-GB" w:eastAsia="fr-FR"/>
        </w:rPr>
      </w:pPr>
      <w:bookmarkStart w:id="46" w:name="_Toc488939724"/>
      <w:bookmarkStart w:id="47" w:name="_Toc488943252"/>
      <w:bookmarkStart w:id="48" w:name="_Toc489016029"/>
      <w:bookmarkStart w:id="49" w:name="_Toc489016295"/>
      <w:bookmarkStart w:id="50" w:name="_Toc256000009"/>
      <w:r w:rsidRPr="00E11AC3">
        <w:rPr>
          <w:rFonts w:eastAsia="Times New Roman" w:cs="Arial"/>
          <w:b/>
          <w:bCs/>
          <w:caps/>
          <w:noProof/>
          <w:sz w:val="48"/>
          <w:szCs w:val="28"/>
          <w:lang w:val="en-GB" w:eastAsia="fr-FR"/>
        </w:rPr>
        <w:lastRenderedPageBreak/>
        <w:t xml:space="preserve">§10 – </w:t>
      </w:r>
      <w:bookmarkEnd w:id="46"/>
      <w:bookmarkEnd w:id="47"/>
      <w:bookmarkEnd w:id="48"/>
      <w:bookmarkEnd w:id="49"/>
      <w:r w:rsidRPr="00E11AC3">
        <w:rPr>
          <w:rFonts w:eastAsia="Times New Roman" w:cs="Arial"/>
          <w:b/>
          <w:bCs/>
          <w:caps/>
          <w:noProof/>
          <w:sz w:val="48"/>
          <w:szCs w:val="28"/>
          <w:lang w:val="en-GB" w:eastAsia="fr-FR"/>
        </w:rPr>
        <w:t>Other …</w:t>
      </w:r>
      <w:bookmarkEnd w:id="50"/>
    </w:p>
    <w:p w:rsidR="00E11AC3" w:rsidRPr="00E11AC3" w:rsidRDefault="00E11AC3" w:rsidP="00E11AC3">
      <w:pPr>
        <w:ind w:firstLine="0"/>
        <w:rPr>
          <w:rFonts w:eastAsia="Times New Roman" w:cs="Times New Roman"/>
          <w:sz w:val="22"/>
          <w:szCs w:val="24"/>
          <w:lang w:val="en-GB" w:eastAsia="fr-FR"/>
        </w:rPr>
      </w:pPr>
    </w:p>
    <w:p w:rsidR="00E11AC3" w:rsidRDefault="00265BBA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Times New Roman"/>
          <w:color w:val="0070C0"/>
          <w:sz w:val="32"/>
          <w:szCs w:val="24"/>
          <w:lang w:val="en-GB" w:eastAsia="fr-FR"/>
        </w:rPr>
      </w:pPr>
      <w:r w:rsidRPr="00E11AC3">
        <w:rPr>
          <w:rFonts w:eastAsia="Times New Roman" w:cs="Times New Roman"/>
          <w:color w:val="0070C0"/>
          <w:sz w:val="32"/>
          <w:szCs w:val="24"/>
          <w:lang w:val="en-GB" w:eastAsia="fr-FR"/>
        </w:rPr>
        <w:t xml:space="preserve">NOT APPLICABLE: </w:t>
      </w:r>
      <w:r w:rsidRPr="00E11AC3">
        <w:rPr>
          <w:rFonts w:ascii="Wingdings" w:eastAsia="Times New Roman" w:hAnsi="Wingdings" w:cs="Times New Roman"/>
          <w:color w:val="0070C0"/>
          <w:sz w:val="32"/>
          <w:szCs w:val="24"/>
          <w:lang w:val="en-GB" w:eastAsia="fr-FR"/>
        </w:rPr>
        <w:sym w:font="Wingdings" w:char="F0A8"/>
      </w:r>
    </w:p>
    <w:p w:rsidR="00E11AC3" w:rsidRPr="00E11AC3" w:rsidRDefault="00E11AC3" w:rsidP="00E11AC3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70C0"/>
          <w:sz w:val="32"/>
          <w:szCs w:val="32"/>
          <w:lang w:val="en-GB" w:eastAsia="fr-FR"/>
        </w:rPr>
      </w:pPr>
    </w:p>
    <w:sectPr w:rsidR="00E11AC3" w:rsidRPr="00E11AC3" w:rsidSect="0014353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59" w:right="1134" w:bottom="1276" w:left="1418" w:header="425" w:footer="8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BBA" w:rsidRDefault="00265BBA" w:rsidP="00B80E3F">
      <w:pPr>
        <w:spacing w:before="0" w:after="0"/>
      </w:pPr>
      <w:r>
        <w:separator/>
      </w:r>
    </w:p>
  </w:endnote>
  <w:endnote w:type="continuationSeparator" w:id="0">
    <w:p w:rsidR="00265BBA" w:rsidRDefault="00265BBA" w:rsidP="00B80E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B70" w:rsidRDefault="00156B70" w:rsidP="00B2366B">
    <w:pPr>
      <w:pStyle w:val="PdP1BMStexte1"/>
      <w:spacing w:before="60"/>
      <w:ind w:left="-284" w:right="-284"/>
      <w:rPr>
        <w:i/>
      </w:rPr>
    </w:pPr>
  </w:p>
  <w:sdt>
    <w:sdtPr>
      <w:rPr>
        <w:rFonts w:cstheme="minorBidi"/>
        <w:i/>
        <w:szCs w:val="19"/>
        <w:lang w:val="fr-FR"/>
      </w:rPr>
      <w:alias w:val="PdP_P1"/>
      <w:tag w:val="PdP_P1"/>
      <w:id w:val="-1817721462"/>
      <w:lock w:val="sdtContentLocked"/>
      <w:placeholder>
        <w:docPart w:val="C4ED39EB72B2428F843FD85D0CE27A1E"/>
      </w:placeholder>
    </w:sdtPr>
    <w:sdtEndPr>
      <w:rPr>
        <w:i w:val="0"/>
      </w:rPr>
    </w:sdtEndPr>
    <w:sdtContent>
      <w:p w:rsidR="00156B70" w:rsidRDefault="00265BBA" w:rsidP="00156B70">
        <w:pPr>
          <w:pStyle w:val="PdP1BMStexte1"/>
          <w:spacing w:after="240"/>
          <w:ind w:left="-284" w:right="-284"/>
        </w:pPr>
        <w:r>
          <w:rPr>
            <w:i/>
          </w:rPr>
          <w:pict>
            <v:rect id="_x0000_i1025" style="width:523.3pt;height:1pt" o:hralign="center" o:hrstd="t" o:hrnoshade="t" o:hr="t" fillcolor="red" stroked="f"/>
          </w:pict>
        </w:r>
      </w:p>
      <w:tbl>
        <w:tblPr>
          <w:tblStyle w:val="Grilledutableau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2758"/>
          <w:gridCol w:w="4943"/>
          <w:gridCol w:w="1653"/>
        </w:tblGrid>
        <w:tr w:rsidR="007B179F" w:rsidTr="00B2366B">
          <w:trPr>
            <w:trHeight w:val="288"/>
          </w:trPr>
          <w:tc>
            <w:tcPr>
              <w:tcW w:w="2758" w:type="dxa"/>
              <w:vAlign w:val="center"/>
            </w:tcPr>
            <w:p w:rsidR="00156B70" w:rsidRPr="003861F1" w:rsidRDefault="00265BBA" w:rsidP="00B2366B">
              <w:pPr>
                <w:pStyle w:val="Pieddepage"/>
                <w:spacing w:before="20"/>
                <w:jc w:val="left"/>
                <w:rPr>
                  <w:i/>
                  <w:szCs w:val="15"/>
                </w:rPr>
              </w:pPr>
              <w:bookmarkStart w:id="53" w:name="ReferenceWorkspace"/>
              <w:r w:rsidRPr="00E11AC3">
                <w:rPr>
                  <w:rFonts w:eastAsia="Times New Roman" w:cs="Arial"/>
                  <w:i/>
                  <w:szCs w:val="15"/>
                  <w:lang w:eastAsia="fr-FR"/>
                </w:rPr>
                <w:t>BMS-000253475</w:t>
              </w:r>
              <w:bookmarkEnd w:id="53"/>
              <w:r w:rsidRPr="00E11AC3">
                <w:rPr>
                  <w:rFonts w:eastAsia="Times New Roman" w:cs="Arial"/>
                  <w:i/>
                  <w:szCs w:val="15"/>
                  <w:lang w:eastAsia="fr-FR"/>
                </w:rPr>
                <w:t xml:space="preserve"> -</w:t>
              </w:r>
              <w:r w:rsidR="00161B0D" w:rsidRPr="00E11AC3">
                <w:rPr>
                  <w:rFonts w:eastAsia="Times New Roman" w:cs="Arial"/>
                  <w:i/>
                  <w:szCs w:val="15"/>
                  <w:lang w:eastAsia="fr-FR"/>
                </w:rPr>
                <w:t xml:space="preserve"> </w:t>
              </w:r>
              <w:r w:rsidRPr="00E11AC3">
                <w:rPr>
                  <w:rFonts w:eastAsia="Times New Roman" w:cs="Arial"/>
                  <w:i/>
                  <w:szCs w:val="15"/>
                  <w:lang w:eastAsia="fr-FR"/>
                </w:rPr>
                <w:t xml:space="preserve"> </w:t>
              </w:r>
              <w:bookmarkStart w:id="54" w:name="VersionAlpha"/>
              <w:r w:rsidRPr="00E11AC3">
                <w:rPr>
                  <w:rFonts w:eastAsia="Times New Roman" w:cs="Arial"/>
                  <w:i/>
                  <w:szCs w:val="15"/>
                  <w:lang w:eastAsia="fr-FR"/>
                </w:rPr>
                <w:t>A</w:t>
              </w:r>
              <w:bookmarkEnd w:id="54"/>
            </w:p>
            <w:p w:rsidR="00156B70" w:rsidRPr="00161B0D" w:rsidRDefault="00265BBA" w:rsidP="00B2366B">
              <w:pPr>
                <w:pStyle w:val="Pieddepage"/>
                <w:jc w:val="left"/>
                <w:rPr>
                  <w:i/>
                  <w:szCs w:val="15"/>
                </w:rPr>
              </w:pPr>
              <w:bookmarkStart w:id="55" w:name="DocumentStatus_EN"/>
              <w:r w:rsidRPr="00161B0D">
                <w:rPr>
                  <w:i/>
                  <w:szCs w:val="15"/>
                </w:rPr>
                <w:t>Valid document</w:t>
              </w:r>
              <w:bookmarkEnd w:id="55"/>
              <w:r w:rsidRPr="00161B0D">
                <w:rPr>
                  <w:i/>
                  <w:szCs w:val="15"/>
                </w:rPr>
                <w:t xml:space="preserve">  </w:t>
              </w:r>
              <w:r w:rsidR="0014353F">
                <w:rPr>
                  <w:i/>
                  <w:szCs w:val="15"/>
                </w:rPr>
                <w:t>-</w:t>
              </w:r>
              <w:r w:rsidRPr="00161B0D">
                <w:rPr>
                  <w:i/>
                  <w:szCs w:val="15"/>
                </w:rPr>
                <w:t xml:space="preserve">  </w:t>
              </w:r>
              <w:bookmarkStart w:id="56" w:name="DateApp"/>
              <w:r w:rsidRPr="00161B0D">
                <w:rPr>
                  <w:i/>
                  <w:szCs w:val="15"/>
                </w:rPr>
                <w:t>12/10/21</w:t>
              </w:r>
              <w:bookmarkEnd w:id="56"/>
            </w:p>
          </w:tc>
          <w:tc>
            <w:tcPr>
              <w:tcW w:w="4944" w:type="dxa"/>
              <w:vAlign w:val="center"/>
            </w:tcPr>
            <w:p w:rsidR="00156B70" w:rsidRPr="008D5659" w:rsidRDefault="00265BBA" w:rsidP="00B2366B">
              <w:pPr>
                <w:pStyle w:val="Pieddepage"/>
                <w:jc w:val="left"/>
                <w:rPr>
                  <w:i/>
                  <w:lang w:val="en-US"/>
                </w:rPr>
              </w:pPr>
              <w:r w:rsidRPr="008D5659">
                <w:rPr>
                  <w:i/>
                  <w:lang w:val="en-US"/>
                </w:rPr>
                <w:t xml:space="preserve">© Naval Group SA property, « </w:t>
              </w:r>
              <w:sdt>
                <w:sdtPr>
                  <w:rPr>
                    <w:i/>
                    <w:lang w:val="en-US"/>
                  </w:rPr>
                  <w:id w:val="1872492881"/>
                  <w:lock w:val="sdtLocked"/>
                  <w:placeholder>
                    <w:docPart w:val="DefaultPlaceholder_-1854013440"/>
                  </w:placeholder>
                </w:sdtPr>
                <w:sdtEndPr>
                  <w:rPr>
                    <w:i w:val="0"/>
                    <w:lang w:val="fr-FR"/>
                  </w:rPr>
                </w:sdtEndPr>
                <w:sdtContent>
                  <w:r w:rsidRPr="008D5659">
                    <w:rPr>
                      <w:i/>
                      <w:lang w:val="en-US"/>
                    </w:rPr>
                    <w:fldChar w:fldCharType="begin"/>
                  </w:r>
                  <w:r w:rsidRPr="008D5659">
                    <w:rPr>
                      <w:i/>
                      <w:lang w:val="en-US"/>
                    </w:rPr>
                    <w:instrText xml:space="preserve"> DATE  \@ "yyyy" </w:instrText>
                  </w:r>
                  <w:r w:rsidRPr="008D5659">
                    <w:rPr>
                      <w:i/>
                      <w:lang w:val="en-US"/>
                    </w:rPr>
                    <w:fldChar w:fldCharType="separate"/>
                  </w:r>
                  <w:r w:rsidRPr="008D5659">
                    <w:rPr>
                      <w:i/>
                      <w:lang w:val="en-US"/>
                    </w:rPr>
                    <w:t>2023</w:t>
                  </w:r>
                  <w:r w:rsidRPr="008D5659">
                    <w:fldChar w:fldCharType="end"/>
                  </w:r>
                </w:sdtContent>
              </w:sdt>
              <w:r w:rsidRPr="008D5659">
                <w:rPr>
                  <w:i/>
                  <w:lang w:val="en-US"/>
                </w:rPr>
                <w:t xml:space="preserve"> », all rights reserved.</w:t>
              </w:r>
            </w:p>
          </w:tc>
          <w:tc>
            <w:tcPr>
              <w:tcW w:w="1653" w:type="dxa"/>
              <w:tcBorders>
                <w:left w:val="nil"/>
              </w:tcBorders>
              <w:vAlign w:val="center"/>
            </w:tcPr>
            <w:p w:rsidR="00156B70" w:rsidRPr="008D5659" w:rsidRDefault="00265BBA" w:rsidP="00B2366B">
              <w:pPr>
                <w:pStyle w:val="Pieddepage"/>
                <w:jc w:val="right"/>
                <w:rPr>
                  <w:lang w:val="en-US"/>
                </w:rPr>
              </w:pPr>
              <w:r w:rsidRPr="008D5659">
                <w:t xml:space="preserve">Page  </w:t>
              </w:r>
              <w:sdt>
                <w:sdtPr>
                  <w:id w:val="-1227290671"/>
                  <w:lock w:val="sdtLocked"/>
                  <w:placeholder>
                    <w:docPart w:val="DefaultPlaceholder_-1854013440"/>
                  </w:placeholder>
                </w:sdtPr>
                <w:sdtContent>
                  <w:r w:rsidRPr="008D5659">
                    <w:fldChar w:fldCharType="begin"/>
                  </w:r>
                  <w:r w:rsidRPr="008D5659">
                    <w:instrText xml:space="preserve">PAGE  </w:instrText>
                  </w:r>
                  <w:r w:rsidRPr="008D5659">
                    <w:fldChar w:fldCharType="separate"/>
                  </w:r>
                  <w:r w:rsidRPr="008D5659">
                    <w:t>12</w:t>
                  </w:r>
                  <w:r w:rsidRPr="008D5659">
                    <w:fldChar w:fldCharType="end"/>
                  </w:r>
                  <w:r w:rsidRPr="008D5659">
                    <w:t xml:space="preserve"> / </w:t>
                  </w:r>
                  <w:fldSimple w:instr=" NUMPAGES   \* MERGEFORMAT ">
                    <w:r w:rsidRPr="008D5659">
                      <w:t>12</w:t>
                    </w:r>
                  </w:fldSimple>
                </w:sdtContent>
              </w:sdt>
            </w:p>
          </w:tc>
        </w:tr>
      </w:tbl>
      <w:p w:rsidR="000F0B1E" w:rsidRPr="00156B70" w:rsidRDefault="00265BBA" w:rsidP="00156B70">
        <w:pPr>
          <w:pStyle w:val="Pieddepag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B1E" w:rsidRDefault="000F0B1E" w:rsidP="0022147C">
    <w:pPr>
      <w:pStyle w:val="PdP1BMStexte1"/>
      <w:spacing w:before="60"/>
      <w:ind w:left="-284" w:righ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BBA" w:rsidRDefault="00265BBA" w:rsidP="00B80E3F">
      <w:pPr>
        <w:spacing w:before="0" w:after="0"/>
      </w:pPr>
      <w:r>
        <w:separator/>
      </w:r>
    </w:p>
  </w:footnote>
  <w:footnote w:type="continuationSeparator" w:id="0">
    <w:p w:rsidR="00265BBA" w:rsidRDefault="00265BBA" w:rsidP="00B80E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B70" w:rsidRPr="004E2BDD" w:rsidRDefault="00265BBA" w:rsidP="00156B70">
    <w:pPr>
      <w:pStyle w:val="En-tte"/>
      <w:rPr>
        <w:szCs w:val="10"/>
      </w:rPr>
    </w:pPr>
    <w:r w:rsidRPr="00161B0D">
      <w:rPr>
        <w:noProof/>
        <w:color w:val="164194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-219398</wp:posOffset>
              </wp:positionH>
              <wp:positionV relativeFrom="paragraph">
                <wp:posOffset>91298</wp:posOffset>
              </wp:positionV>
              <wp:extent cx="6410325" cy="483870"/>
              <wp:effectExtent l="0" t="0" r="9525" b="0"/>
              <wp:wrapTight wrapText="bothSides">
                <wp:wrapPolygon edited="0">
                  <wp:start x="0" y="0"/>
                  <wp:lineTo x="0" y="20409"/>
                  <wp:lineTo x="21568" y="20409"/>
                  <wp:lineTo x="21568" y="0"/>
                  <wp:lineTo x="0" y="0"/>
                </wp:wrapPolygon>
              </wp:wrapTight>
              <wp:docPr id="5" name="Groupe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10325" cy="483870"/>
                        <a:chOff x="0" y="0"/>
                        <a:chExt cx="6410325" cy="483870"/>
                      </a:xfrm>
                    </wpg:grpSpPr>
                    <wps:wsp>
                      <wps:cNvPr id="1" name="Rectangle 8"/>
                      <wps:cNvSpPr/>
                      <wps:spPr>
                        <a:xfrm>
                          <a:off x="0" y="0"/>
                          <a:ext cx="6410325" cy="483870"/>
                        </a:xfrm>
                        <a:prstGeom prst="rect">
                          <a:avLst/>
                        </a:prstGeom>
                        <a:solidFill>
                          <a:srgbClr val="164194"/>
                        </a:solidFill>
                        <a:ln w="12700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sdt>
                            <w:sdtPr>
                              <w:rPr>
                                <w:color w:val="FFFFFF"/>
                                <w:sz w:val="18"/>
                                <w:szCs w:val="18"/>
                              </w:rPr>
                              <w:alias w:val="Titre"/>
                              <w:tag w:val="Titre"/>
                              <w:id w:val="-514461657"/>
                              <w:lock w:val="sdtContentLocked"/>
                              <w:placeholder>
                                <w:docPart w:val="C4ED39EB72B2428F843FD85D0CE27A1E"/>
                              </w:placeholder>
                              <w15:appearance w15:val="hidden"/>
                            </w:sdtPr>
                            <w:sdtEndPr/>
                            <w:sdtContent>
                              <w:bookmarkStart w:id="51" w:name="TitreEtranger" w:displacedByCustomXml="prev"/>
                              <w:p w:rsidR="00156B70" w:rsidRPr="00161B0D" w:rsidRDefault="00265BBA" w:rsidP="00161B0D">
                                <w:pPr>
                                  <w:pStyle w:val="TITREDOCBMSTITLEBMSTITULOBMS"/>
                                  <w:spacing w:before="120"/>
                                  <w:rPr>
                                    <w:caps w:val="0"/>
                                    <w:smallCaps/>
                                    <w:sz w:val="44"/>
                                    <w:szCs w:val="44"/>
                                  </w:rPr>
                                </w:pPr>
                                <w:r w:rsidRPr="00E11AC3">
                                  <w:rPr>
                                    <w:caps w:val="0"/>
                                    <w:smallCaps/>
                                    <w:color w:val="FFFFFF"/>
                                    <w:sz w:val="15"/>
                                    <w:szCs w:val="15"/>
                                  </w:rPr>
                                  <w:t>Supplier Inspections and Configuration Log (ICL)</w:t>
                                </w:r>
                              </w:p>
                              <w:bookmarkEnd w:id="51" w:displacedByCustomXml="next"/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9" name="Rectangle 15"/>
                      <wps:cNvSpPr/>
                      <wps:spPr>
                        <a:xfrm>
                          <a:off x="5089585" y="86264"/>
                          <a:ext cx="1180465" cy="3016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alias w:val="Page1_CS"/>
                              <w:tag w:val="Page1_CS"/>
                              <w:id w:val="-1611819463"/>
                              <w:lock w:val="sdtContentLocked"/>
                              <w15:appearance w15:val="hidden"/>
                            </w:sdtPr>
                            <w:sdtEndPr/>
                            <w:sdtContent>
                              <w:p w:rsidR="00156B70" w:rsidRDefault="00265BBA" w:rsidP="00B1712A">
                                <w:pPr>
                                  <w:pStyle w:val="En-tteBMSMARQUAGECS"/>
                                </w:pPr>
                                <w:r w:rsidRPr="004753B4">
                                  <w:t>Corporate Sensitivity</w:t>
                                </w:r>
                              </w:p>
                            </w:sdtContent>
                          </w:sdt>
                          <w:p w:rsidR="00156B70" w:rsidRPr="00A004FE" w:rsidRDefault="00265BBA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  <w:bookmarkStart w:id="52" w:name="ProtectionIndustrielle"/>
                            <w:r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  <w:t>PUBLIC</w:t>
                            </w:r>
                            <w:bookmarkEnd w:id="52"/>
                          </w:p>
                          <w:p w:rsidR="00156B70" w:rsidRPr="00B1712A" w:rsidRDefault="00156B70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</w:p>
                          <w:p w:rsidR="00156B70" w:rsidRPr="00E11AC3" w:rsidRDefault="00156B70" w:rsidP="00B1712A">
                            <w:pPr>
                              <w:pStyle w:val="En-tteBMSMARQUAGECS"/>
                              <w:rPr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  <pic:pic xmlns:pic="http://schemas.openxmlformats.org/drawingml/2006/picture">
                      <pic:nvPicPr>
                        <pic:cNvPr id="51" name="Image 51">
                          <a:extLst>
                            <a:ext uri="{FF2B5EF4-FFF2-40B4-BE49-F238E27FC236}">
                              <a16:creationId xmlns:a16="http://schemas.microsoft.com/office/drawing/2014/main" id="{5D117952-85E8-4B1D-AE36-B47922D5D30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634" b="19556"/>
                        <a:stretch>
                          <a:fillRect/>
                        </a:stretch>
                      </pic:blipFill>
                      <pic:spPr>
                        <a:xfrm>
                          <a:off x="103517" y="86264"/>
                          <a:ext cx="899795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oupe 5" o:spid="_x0000_s2049" style="width:505.5pt;height:38.1pt;margin-top:7.19pt;margin-left:-17.28pt;mso-height-percent:0;mso-height-relative:margin;mso-position-horizontal-relative:margin;mso-wrap-distance-bottom:0;mso-wrap-distance-left:9pt;mso-wrap-distance-right:9pt;mso-wrap-distance-top:0;position:absolute;z-index:-251658240" coordorigin="0,0" coordsize="21600,21600" wrapcoords="0 0 0 20409 21568 20409 21568 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width:21600;height:21600;position:absolute;v-text-anchor:middle" fillcolor="#164194" stroked="f" strokeweight="1pt">
                <v:textbox>
                  <w:txbxContent>
                    <w:sdt>
                      <w:sdtPr>
                        <w:rPr>
                          <w:color w:val="FFFFFF"/>
                          <w:sz w:val="18"/>
                          <w:szCs w:val="18"/>
                        </w:rPr>
                        <w:alias w:val="Titre"/>
                        <w:tag w:val="Titre"/>
                        <w:id w:val="1014461748"/>
                        <w:lock w:val="sdtContentLocked"/>
                        <w:placeholder>
                          <w:docPart w:val="C4ED39EB72B2428F843FD85D0CE27A1E"/>
                        </w:placeholder>
                        <w:richText/>
                        <w15:appearance w15:val="hidden"/>
                      </w:sdtPr>
                      <w:sdtContent>
                        <w:bookmarkStart w:id="51" w:name="TitreEtranger" w:displacedByCustomXml="prev"/>
                        <w:p w:rsidR="00156B70" w:rsidRPr="00161B0D" w:rsidP="00161B0D">
                          <w:pPr>
                            <w:pStyle w:val="TITREDOCBMSTITLEBMSTITULOBMS"/>
                            <w:spacing w:before="120"/>
                            <w:rPr>
                              <w:caps w:val="0"/>
                              <w:smallCaps/>
                              <w:sz w:val="44"/>
                              <w:szCs w:val="44"/>
                            </w:rPr>
                          </w:pPr>
                          <w:r w:rsidRPr="00E11AC3">
                            <w:rPr>
                              <w:caps w:val="0"/>
                              <w:smallCaps/>
                              <w:color w:val="FFFFFF"/>
                              <w:sz w:val="15"/>
                              <w:szCs w:val="15"/>
                            </w:rPr>
                            <w:t>Supplier Inspections and Configuration Log (ICL)</w:t>
                          </w:r>
                        </w:p>
                        <w:bookmarkEnd w:id="51" w:displacedByCustomXml="next"/>
                      </w:sdtContent>
                    </w:sdt>
                  </w:txbxContent>
                </v:textbox>
              </v:shape>
              <v:shape id="_x0000_s2051" type="#_x0000_t202" style="width:3978;height:13465;left:17150;position:absolute;top:3851;v-text-anchor:middle" fillcolor="#f2f2f2" stroked="t" strokecolor="black" strokeweight="1pt">
                <v:textbox>
                  <w:txbxContent>
                    <w:sdt>
                      <w:sdtPr>
                        <w:alias w:val="Page1_CS"/>
                        <w:tag w:val="Page1_CS"/>
                        <w:id w:val="673441867"/>
                        <w:lock w:val="sdtContentLocked"/>
                        <w:richText/>
                        <w15:appearance w15:val="hidden"/>
                      </w:sdtPr>
                      <w:sdtContent>
                        <w:p w:rsidR="00156B70" w:rsidP="00B1712A">
                          <w:pPr>
                            <w:pStyle w:val="En-tteBMSMARQUAGECS"/>
                          </w:pPr>
                          <w:r w:rsidRPr="004753B4">
                            <w:t>Corporate Sensitivity</w:t>
                          </w:r>
                        </w:p>
                      </w:sdtContent>
                    </w:sdt>
                    <w:p w:rsidR="00156B70" w:rsidRPr="00A004FE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  <w:bookmarkStart w:id="52" w:name="ProtectionIndustrielle"/>
                      <w:r>
                        <w:rPr>
                          <w:b/>
                          <w:i w:val="0"/>
                          <w:sz w:val="16"/>
                          <w:szCs w:val="16"/>
                        </w:rPr>
                        <w:t>PUBLIC</w:t>
                      </w:r>
                      <w:bookmarkEnd w:id="52"/>
                    </w:p>
                    <w:p w:rsidR="00156B70" w:rsidRPr="00B1712A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</w:p>
                    <w:p w:rsidR="00156B70" w:rsidRPr="00E11AC3" w:rsidP="00B1712A">
                      <w:pPr>
                        <w:pStyle w:val="En-tteBMSMARQUAGECS"/>
                        <w:rPr>
                          <w:b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width:3032;height:13380;left:349;position:absolute;top:3851">
                <v:imagedata r:id="rId2" o:title="" croptop="12212f" cropbottom="12816f"/>
              </v:shape>
              <w10:wrap type="tight"/>
            </v:group>
          </w:pict>
        </mc:Fallback>
      </mc:AlternateContent>
    </w:r>
  </w:p>
  <w:p w:rsidR="00507B10" w:rsidRDefault="00507B10" w:rsidP="000F0B1E">
    <w:pPr>
      <w:pStyle w:val="En-tte"/>
      <w:rPr>
        <w:sz w:val="16"/>
        <w:szCs w:val="16"/>
      </w:rPr>
    </w:pPr>
  </w:p>
  <w:p w:rsidR="000F0B1E" w:rsidRPr="00204826" w:rsidRDefault="00265BBA" w:rsidP="000F0B1E">
    <w:pPr>
      <w:pStyle w:val="En-tte"/>
      <w:rPr>
        <w:sz w:val="16"/>
        <w:szCs w:val="16"/>
      </w:rPr>
    </w:pPr>
    <w:r>
      <w:rPr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3907097</wp:posOffset>
              </wp:positionH>
              <wp:positionV relativeFrom="paragraph">
                <wp:posOffset>165908</wp:posOffset>
              </wp:positionV>
              <wp:extent cx="2237509" cy="2092037"/>
              <wp:effectExtent l="19050" t="19050" r="10795" b="22860"/>
              <wp:wrapNone/>
              <wp:docPr id="16" name="Groupe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237509" cy="2092037"/>
                        <a:chOff x="236674" y="-1"/>
                        <a:chExt cx="2242460" cy="1753244"/>
                      </a:xfrm>
                    </wpg:grpSpPr>
                    <wps:wsp>
                      <wps:cNvPr id="17" name="Rectangle à coins arrondis 7"/>
                      <wps:cNvSpPr/>
                      <wps:spPr>
                        <a:xfrm>
                          <a:off x="236674" y="-1"/>
                          <a:ext cx="2242460" cy="1753244"/>
                        </a:xfrm>
                        <a:prstGeom prst="round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28575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>
                          <a:glow>
                            <a:srgbClr val="4472C4"/>
                          </a:glow>
                        </a:effectLst>
                      </wps:spPr>
                      <wps:txbx>
                        <w:txbxContent>
                          <w:p w:rsidR="004D499B" w:rsidRDefault="00265BBA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  <w:t>USER</w:t>
                            </w:r>
                          </w:p>
                          <w:p w:rsidR="004D499B" w:rsidRDefault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4D499B" w:rsidRDefault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4D499B" w:rsidRDefault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4D499B" w:rsidRDefault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A6493D" w:rsidRPr="00A6493D" w:rsidRDefault="00A6493D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4D499B" w:rsidRPr="00D931C1" w:rsidRDefault="00265BBA" w:rsidP="00D931C1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D931C1"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4"/>
                                <w:szCs w:val="14"/>
                                <w:lang w:val="en-GB"/>
                              </w:rPr>
                              <w:t>Refer to details in instruction BMS-000110962</w:t>
                            </w:r>
                          </w:p>
                          <w:p w:rsidR="00D931C1" w:rsidRDefault="00D931C1" w:rsidP="004D499B">
                            <w:pPr>
                              <w:pStyle w:val="NormalWeb"/>
                              <w:spacing w:after="0"/>
                              <w:ind w:firstLine="0"/>
                              <w:jc w:val="center"/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:rsidR="00D931C1" w:rsidRPr="00E11AC3" w:rsidRDefault="00265BBA" w:rsidP="00D931C1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b/>
                                <w:kern w:val="24"/>
                                <w:sz w:val="16"/>
                                <w:szCs w:val="16"/>
                                <w:shd w:val="clear" w:color="auto" w:fill="FFFFFF"/>
                                <w:lang w:val="en-US"/>
                              </w:rPr>
                            </w:pPr>
                            <w:r w:rsidRPr="00E11AC3">
                              <w:rPr>
                                <w:b/>
                                <w:kern w:val="24"/>
                                <w:sz w:val="16"/>
                                <w:szCs w:val="16"/>
                                <w:shd w:val="clear" w:color="auto" w:fill="FFFFFF"/>
                                <w:lang w:val="en-US"/>
                              </w:rPr>
                              <w:t xml:space="preserve">Box to be deleted, at the end of </w:t>
                            </w:r>
                            <w:r w:rsidRPr="00E11AC3">
                              <w:rPr>
                                <w:b/>
                                <w:kern w:val="24"/>
                                <w:sz w:val="16"/>
                                <w:szCs w:val="16"/>
                                <w:shd w:val="clear" w:color="auto" w:fill="FFFFFF"/>
                                <w:lang w:val="en-US"/>
                              </w:rPr>
                              <w:t>use of the document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8" name="Rectangle 18"/>
                      <wps:cNvSpPr/>
                      <wps:spPr>
                        <a:xfrm>
                          <a:off x="307525" y="362370"/>
                          <a:ext cx="2080574" cy="4910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D499B" w:rsidRPr="00D931C1" w:rsidRDefault="00265BBA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It is </w:t>
                            </w:r>
                            <w:r w:rsidRPr="00D931C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mandatory</w:t>
                            </w: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to adapt </w:t>
                            </w:r>
                          </w:p>
                          <w:p w:rsidR="004D499B" w:rsidRPr="00D931C1" w:rsidRDefault="00265BBA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the confidentiality marking </w:t>
                            </w:r>
                          </w:p>
                          <w:p w:rsidR="004D499B" w:rsidRPr="00D931C1" w:rsidRDefault="00265BBA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after completing</w:t>
                            </w: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the form.</w:t>
                            </w:r>
                          </w:p>
                          <w:p w:rsidR="004D499B" w:rsidRPr="00D931C1" w:rsidRDefault="00265BBA" w:rsidP="004D499B">
                            <w:pPr>
                              <w:pStyle w:val="NormalWeb"/>
                              <w:spacing w:after="0"/>
                              <w:ind w:firstLine="0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80808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 Two possible confidentiality markings: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  <wps:wsp>
                      <wps:cNvPr id="19" name="Rectangle 19"/>
                      <wps:cNvSpPr>
                        <a:spLocks noChangeAspect="1"/>
                      </wps:cNvSpPr>
                      <wps:spPr>
                        <a:xfrm>
                          <a:off x="323369" y="887407"/>
                          <a:ext cx="2064142" cy="2794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D499B" w:rsidRDefault="00265BBA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INTERNAL</w:t>
                            </w:r>
                          </w:p>
                          <w:p w:rsidR="004D499B" w:rsidRDefault="00265BBA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CONFIDENTIAL</w:t>
                            </w:r>
                          </w:p>
                        </w:txbxContent>
                      </wps:txbx>
                      <wps:bodyPr wrap="square" lIns="36000" tIns="0" rIns="0" bIns="0" rtlCol="0" anchor="ctr"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oupe 16" o:spid="_x0000_s2053" style="width:176.2pt;height:164.75pt;margin-top:13.05pt;margin-left:307.65pt;mso-height-relative:margin;position:absolute;z-index:251661312" coordorigin="2366,0" coordsize="22424,17532">
              <v:roundrect id="Rectangle à coins arrondis 7" o:spid="_x0000_s2054" style="width:22425;height:17532;left:2366;mso-wrap-style:square;position:absolute;visibility:visible;v-text-anchor:middle" arcsize="10923f" fillcolor="#bdd7ee" strokecolor="black" strokeweight="2.25pt">
                <v:stroke joinstyle="miter"/>
                <v:textbox inset="0,0,0,0">
                  <w:txbxContent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  <w:t>USER</w:t>
                      </w: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A6493D" w:rsidRPr="00A6493D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  <w:szCs w:val="20"/>
                          <w:lang w:val="en-GB"/>
                        </w:rPr>
                      </w:pPr>
                    </w:p>
                    <w:p w:rsidR="004D499B" w:rsidRPr="00D931C1" w:rsidP="00D931C1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4"/>
                          <w:szCs w:val="14"/>
                          <w:lang w:val="en-GB"/>
                        </w:rPr>
                      </w:pPr>
                      <w:r w:rsidRPr="00D931C1"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4"/>
                          <w:szCs w:val="14"/>
                          <w:lang w:val="en-GB"/>
                        </w:rPr>
                        <w:t>Refer to details in instruction BMS-000110962</w:t>
                      </w:r>
                    </w:p>
                    <w:p w:rsidR="00D931C1" w:rsidP="004D499B">
                      <w:pPr>
                        <w:pStyle w:val="NormalWeb"/>
                        <w:spacing w:after="0"/>
                        <w:ind w:firstLine="0"/>
                        <w:jc w:val="center"/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2"/>
                          <w:szCs w:val="12"/>
                          <w:lang w:val="en-GB"/>
                        </w:rPr>
                      </w:pPr>
                    </w:p>
                    <w:p w:rsidR="00D931C1" w:rsidRPr="00E11AC3" w:rsidP="00D931C1">
                      <w:pPr>
                        <w:spacing w:before="0" w:after="0"/>
                        <w:ind w:firstLine="0"/>
                        <w:jc w:val="center"/>
                        <w:rPr>
                          <w:b/>
                          <w:kern w:val="24"/>
                          <w:sz w:val="16"/>
                          <w:szCs w:val="16"/>
                          <w:shd w:val="clear" w:color="auto" w:fill="FFFFFF"/>
                          <w:lang w:val="en-US"/>
                        </w:rPr>
                      </w:pPr>
                      <w:r w:rsidRPr="00E11AC3">
                        <w:rPr>
                          <w:b/>
                          <w:kern w:val="24"/>
                          <w:sz w:val="16"/>
                          <w:szCs w:val="16"/>
                          <w:shd w:val="clear" w:color="auto" w:fill="FFFFFF"/>
                          <w:lang w:val="en-US"/>
                        </w:rPr>
                        <w:t>Box to be deleted, at the end of use of the document</w:t>
                      </w:r>
                    </w:p>
                  </w:txbxContent>
                </v:textbox>
              </v:roundrect>
              <v:rect id="Rectangle 18" o:spid="_x0000_s2055" style="width:20805;height:4911;left:3075;mso-wrap-style:square;position:absolute;top:3623;visibility:visible;v-text-anchor:middle" fillcolor="window" stroked="f" strokeweight="2pt">
                <v:textbox inset="0,0,0,0">
                  <w:txbxContent>
                    <w:p w:rsidR="004D499B" w:rsidRPr="00D931C1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It is </w:t>
                      </w:r>
                      <w:r w:rsidRPr="00D931C1">
                        <w:rPr>
                          <w:rFonts w:eastAsia="Calibri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mandatory</w:t>
                      </w: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 to adapt </w:t>
                      </w:r>
                    </w:p>
                    <w:p w:rsidR="004D499B" w:rsidRPr="00D931C1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the confidentiality marking </w:t>
                      </w:r>
                    </w:p>
                    <w:p w:rsidR="004D499B" w:rsidRPr="00D931C1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after completing</w:t>
                      </w: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 the form.</w:t>
                      </w:r>
                    </w:p>
                    <w:p w:rsidR="004D499B" w:rsidRPr="00D931C1" w:rsidP="004D499B">
                      <w:pPr>
                        <w:pStyle w:val="NormalWeb"/>
                        <w:spacing w:after="0"/>
                        <w:ind w:firstLine="0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808080"/>
                          <w:kern w:val="24"/>
                          <w:sz w:val="16"/>
                          <w:szCs w:val="16"/>
                          <w:lang w:val="en-GB"/>
                        </w:rPr>
                        <w:t xml:space="preserve">  Two possible confidentiality markings:</w:t>
                      </w:r>
                    </w:p>
                  </w:txbxContent>
                </v:textbox>
              </v:rect>
              <v:rect id="Rectangle 19" o:spid="_x0000_s2056" style="width:20642;height:2794;left:3233;mso-wrap-style:square;position:absolute;top:8874;visibility:visible;v-text-anchor:middle" fillcolor="window" stroked="f" strokeweight="2pt">
                <o:lock v:ext="edit" aspectratio="t"/>
                <v:textbox inset="2.83pt,0,0,0">
                  <w:txbxContent>
                    <w:p w:rsidR="004D499B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INTERNAL</w:t>
                      </w:r>
                    </w:p>
                    <w:p w:rsidR="004D499B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CONFIDENTIAL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1B6" w:rsidRDefault="005601B6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0F0B1E" w:rsidRPr="00204826" w:rsidRDefault="000F0B1E" w:rsidP="000F0B1E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758ACF2E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96637F2"/>
    <w:multiLevelType w:val="hybridMultilevel"/>
    <w:tmpl w:val="CF22F26C"/>
    <w:lvl w:ilvl="0" w:tplc="F2DC94EC">
      <w:start w:val="1"/>
      <w:numFmt w:val="lowerLetter"/>
      <w:pStyle w:val="Enumtype4BMS"/>
      <w:lvlText w:val="%1."/>
      <w:lvlJc w:val="left"/>
      <w:pPr>
        <w:ind w:left="1287" w:hanging="360"/>
      </w:pPr>
      <w:rPr>
        <w:rFonts w:hint="default"/>
      </w:rPr>
    </w:lvl>
    <w:lvl w:ilvl="1" w:tplc="B64E3E0A" w:tentative="1">
      <w:start w:val="1"/>
      <w:numFmt w:val="lowerLetter"/>
      <w:lvlText w:val="%2."/>
      <w:lvlJc w:val="left"/>
      <w:pPr>
        <w:ind w:left="2007" w:hanging="360"/>
      </w:pPr>
    </w:lvl>
    <w:lvl w:ilvl="2" w:tplc="7B88A968" w:tentative="1">
      <w:start w:val="1"/>
      <w:numFmt w:val="lowerRoman"/>
      <w:lvlText w:val="%3."/>
      <w:lvlJc w:val="right"/>
      <w:pPr>
        <w:ind w:left="2727" w:hanging="180"/>
      </w:pPr>
    </w:lvl>
    <w:lvl w:ilvl="3" w:tplc="76B6BD5A" w:tentative="1">
      <w:start w:val="1"/>
      <w:numFmt w:val="decimal"/>
      <w:lvlText w:val="%4."/>
      <w:lvlJc w:val="left"/>
      <w:pPr>
        <w:ind w:left="3447" w:hanging="360"/>
      </w:pPr>
    </w:lvl>
    <w:lvl w:ilvl="4" w:tplc="B6D45560" w:tentative="1">
      <w:start w:val="1"/>
      <w:numFmt w:val="lowerLetter"/>
      <w:lvlText w:val="%5."/>
      <w:lvlJc w:val="left"/>
      <w:pPr>
        <w:ind w:left="4167" w:hanging="360"/>
      </w:pPr>
    </w:lvl>
    <w:lvl w:ilvl="5" w:tplc="9D403D56" w:tentative="1">
      <w:start w:val="1"/>
      <w:numFmt w:val="lowerRoman"/>
      <w:lvlText w:val="%6."/>
      <w:lvlJc w:val="right"/>
      <w:pPr>
        <w:ind w:left="4887" w:hanging="180"/>
      </w:pPr>
    </w:lvl>
    <w:lvl w:ilvl="6" w:tplc="764CD782" w:tentative="1">
      <w:start w:val="1"/>
      <w:numFmt w:val="decimal"/>
      <w:lvlText w:val="%7."/>
      <w:lvlJc w:val="left"/>
      <w:pPr>
        <w:ind w:left="5607" w:hanging="360"/>
      </w:pPr>
    </w:lvl>
    <w:lvl w:ilvl="7" w:tplc="463A6F56" w:tentative="1">
      <w:start w:val="1"/>
      <w:numFmt w:val="lowerLetter"/>
      <w:lvlText w:val="%8."/>
      <w:lvlJc w:val="left"/>
      <w:pPr>
        <w:ind w:left="6327" w:hanging="360"/>
      </w:pPr>
    </w:lvl>
    <w:lvl w:ilvl="8" w:tplc="BE64B7A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8F277C"/>
    <w:multiLevelType w:val="hybridMultilevel"/>
    <w:tmpl w:val="359CFB50"/>
    <w:lvl w:ilvl="0" w:tplc="CA585032">
      <w:start w:val="1"/>
      <w:numFmt w:val="bullet"/>
      <w:pStyle w:val="Pucestype5BMS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F4A2835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A7B8EE8A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EEAB7C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EE87F7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3566CE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A2922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80C579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718712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5C10A7"/>
    <w:multiLevelType w:val="hybridMultilevel"/>
    <w:tmpl w:val="B5FAD1F0"/>
    <w:lvl w:ilvl="0" w:tplc="AEEC2674">
      <w:start w:val="1"/>
      <w:numFmt w:val="decimal"/>
      <w:pStyle w:val="ANNEXEFRBMS"/>
      <w:lvlText w:val="ANNEXE %1 :"/>
      <w:lvlJc w:val="left"/>
      <w:pPr>
        <w:ind w:left="72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A11A1462" w:tentative="1">
      <w:start w:val="1"/>
      <w:numFmt w:val="lowerLetter"/>
      <w:lvlText w:val="%2."/>
      <w:lvlJc w:val="left"/>
      <w:pPr>
        <w:ind w:left="1440" w:hanging="360"/>
      </w:pPr>
    </w:lvl>
    <w:lvl w:ilvl="2" w:tplc="67549592" w:tentative="1">
      <w:start w:val="1"/>
      <w:numFmt w:val="lowerRoman"/>
      <w:lvlText w:val="%3."/>
      <w:lvlJc w:val="right"/>
      <w:pPr>
        <w:ind w:left="2160" w:hanging="180"/>
      </w:pPr>
    </w:lvl>
    <w:lvl w:ilvl="3" w:tplc="95FA289E" w:tentative="1">
      <w:start w:val="1"/>
      <w:numFmt w:val="decimal"/>
      <w:lvlText w:val="%4."/>
      <w:lvlJc w:val="left"/>
      <w:pPr>
        <w:ind w:left="2880" w:hanging="360"/>
      </w:pPr>
    </w:lvl>
    <w:lvl w:ilvl="4" w:tplc="A6663D06" w:tentative="1">
      <w:start w:val="1"/>
      <w:numFmt w:val="lowerLetter"/>
      <w:lvlText w:val="%5."/>
      <w:lvlJc w:val="left"/>
      <w:pPr>
        <w:ind w:left="3600" w:hanging="360"/>
      </w:pPr>
    </w:lvl>
    <w:lvl w:ilvl="5" w:tplc="7A6AAEEE" w:tentative="1">
      <w:start w:val="1"/>
      <w:numFmt w:val="lowerRoman"/>
      <w:lvlText w:val="%6."/>
      <w:lvlJc w:val="right"/>
      <w:pPr>
        <w:ind w:left="4320" w:hanging="180"/>
      </w:pPr>
    </w:lvl>
    <w:lvl w:ilvl="6" w:tplc="732484CA" w:tentative="1">
      <w:start w:val="1"/>
      <w:numFmt w:val="decimal"/>
      <w:lvlText w:val="%7."/>
      <w:lvlJc w:val="left"/>
      <w:pPr>
        <w:ind w:left="5040" w:hanging="360"/>
      </w:pPr>
    </w:lvl>
    <w:lvl w:ilvl="7" w:tplc="C8D6383A" w:tentative="1">
      <w:start w:val="1"/>
      <w:numFmt w:val="lowerLetter"/>
      <w:lvlText w:val="%8."/>
      <w:lvlJc w:val="left"/>
      <w:pPr>
        <w:ind w:left="5760" w:hanging="360"/>
      </w:pPr>
    </w:lvl>
    <w:lvl w:ilvl="8" w:tplc="844CD7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57D48"/>
    <w:multiLevelType w:val="hybridMultilevel"/>
    <w:tmpl w:val="A9BC3C88"/>
    <w:lvl w:ilvl="0" w:tplc="6004D33C">
      <w:start w:val="1"/>
      <w:numFmt w:val="bullet"/>
      <w:pStyle w:val="Pucestype4BMS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42425A6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AFCA73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8E61E4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BCC671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EA4FC4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0029AC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1BE7576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B6CEE6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F6D5180"/>
    <w:multiLevelType w:val="singleLevel"/>
    <w:tmpl w:val="39B6891A"/>
    <w:lvl w:ilvl="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007552D"/>
    <w:multiLevelType w:val="hybridMultilevel"/>
    <w:tmpl w:val="14962434"/>
    <w:lvl w:ilvl="0" w:tplc="0466FBCE">
      <w:start w:val="1"/>
      <w:numFmt w:val="decimal"/>
      <w:pStyle w:val="Enumtype1BMS"/>
      <w:lvlText w:val="%1."/>
      <w:lvlJc w:val="left"/>
      <w:pPr>
        <w:ind w:left="1287" w:hanging="360"/>
      </w:pPr>
      <w:rPr>
        <w:rFonts w:hint="default"/>
      </w:rPr>
    </w:lvl>
    <w:lvl w:ilvl="1" w:tplc="A872C0D4" w:tentative="1">
      <w:start w:val="1"/>
      <w:numFmt w:val="lowerLetter"/>
      <w:lvlText w:val="%2."/>
      <w:lvlJc w:val="left"/>
      <w:pPr>
        <w:ind w:left="2007" w:hanging="360"/>
      </w:pPr>
    </w:lvl>
    <w:lvl w:ilvl="2" w:tplc="3CB42752" w:tentative="1">
      <w:start w:val="1"/>
      <w:numFmt w:val="lowerRoman"/>
      <w:lvlText w:val="%3."/>
      <w:lvlJc w:val="right"/>
      <w:pPr>
        <w:ind w:left="2727" w:hanging="180"/>
      </w:pPr>
    </w:lvl>
    <w:lvl w:ilvl="3" w:tplc="B7BE8940" w:tentative="1">
      <w:start w:val="1"/>
      <w:numFmt w:val="decimal"/>
      <w:lvlText w:val="%4."/>
      <w:lvlJc w:val="left"/>
      <w:pPr>
        <w:ind w:left="3447" w:hanging="360"/>
      </w:pPr>
    </w:lvl>
    <w:lvl w:ilvl="4" w:tplc="BF4680A6" w:tentative="1">
      <w:start w:val="1"/>
      <w:numFmt w:val="lowerLetter"/>
      <w:lvlText w:val="%5."/>
      <w:lvlJc w:val="left"/>
      <w:pPr>
        <w:ind w:left="4167" w:hanging="360"/>
      </w:pPr>
    </w:lvl>
    <w:lvl w:ilvl="5" w:tplc="D9BA4334" w:tentative="1">
      <w:start w:val="1"/>
      <w:numFmt w:val="lowerRoman"/>
      <w:lvlText w:val="%6."/>
      <w:lvlJc w:val="right"/>
      <w:pPr>
        <w:ind w:left="4887" w:hanging="180"/>
      </w:pPr>
    </w:lvl>
    <w:lvl w:ilvl="6" w:tplc="859C166A" w:tentative="1">
      <w:start w:val="1"/>
      <w:numFmt w:val="decimal"/>
      <w:lvlText w:val="%7."/>
      <w:lvlJc w:val="left"/>
      <w:pPr>
        <w:ind w:left="5607" w:hanging="360"/>
      </w:pPr>
    </w:lvl>
    <w:lvl w:ilvl="7" w:tplc="618EFCA4" w:tentative="1">
      <w:start w:val="1"/>
      <w:numFmt w:val="lowerLetter"/>
      <w:lvlText w:val="%8."/>
      <w:lvlJc w:val="left"/>
      <w:pPr>
        <w:ind w:left="6327" w:hanging="360"/>
      </w:pPr>
    </w:lvl>
    <w:lvl w:ilvl="8" w:tplc="E7E6FFE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7662B08"/>
    <w:multiLevelType w:val="hybridMultilevel"/>
    <w:tmpl w:val="2562A180"/>
    <w:lvl w:ilvl="0" w:tplc="E7EE25BA">
      <w:start w:val="1"/>
      <w:numFmt w:val="decimal"/>
      <w:pStyle w:val="FigureFRENBMS"/>
      <w:lvlText w:val="Figure %1 :"/>
      <w:lvlJc w:val="left"/>
      <w:pPr>
        <w:ind w:left="397" w:hanging="37"/>
      </w:pPr>
      <w:rPr>
        <w:rFonts w:hint="default"/>
        <w:b/>
        <w:i/>
        <w:sz w:val="18"/>
      </w:rPr>
    </w:lvl>
    <w:lvl w:ilvl="1" w:tplc="CA084880" w:tentative="1">
      <w:start w:val="1"/>
      <w:numFmt w:val="lowerLetter"/>
      <w:lvlText w:val="%2."/>
      <w:lvlJc w:val="left"/>
      <w:pPr>
        <w:ind w:left="1440" w:hanging="360"/>
      </w:pPr>
    </w:lvl>
    <w:lvl w:ilvl="2" w:tplc="D9F07BE8" w:tentative="1">
      <w:start w:val="1"/>
      <w:numFmt w:val="lowerRoman"/>
      <w:lvlText w:val="%3."/>
      <w:lvlJc w:val="right"/>
      <w:pPr>
        <w:ind w:left="2160" w:hanging="180"/>
      </w:pPr>
    </w:lvl>
    <w:lvl w:ilvl="3" w:tplc="E2DCD7F6" w:tentative="1">
      <w:start w:val="1"/>
      <w:numFmt w:val="decimal"/>
      <w:lvlText w:val="%4."/>
      <w:lvlJc w:val="left"/>
      <w:pPr>
        <w:ind w:left="2880" w:hanging="360"/>
      </w:pPr>
    </w:lvl>
    <w:lvl w:ilvl="4" w:tplc="8C9E2994" w:tentative="1">
      <w:start w:val="1"/>
      <w:numFmt w:val="lowerLetter"/>
      <w:lvlText w:val="%5."/>
      <w:lvlJc w:val="left"/>
      <w:pPr>
        <w:ind w:left="3600" w:hanging="360"/>
      </w:pPr>
    </w:lvl>
    <w:lvl w:ilvl="5" w:tplc="82F6865A" w:tentative="1">
      <w:start w:val="1"/>
      <w:numFmt w:val="lowerRoman"/>
      <w:lvlText w:val="%6."/>
      <w:lvlJc w:val="right"/>
      <w:pPr>
        <w:ind w:left="4320" w:hanging="180"/>
      </w:pPr>
    </w:lvl>
    <w:lvl w:ilvl="6" w:tplc="D092EA60" w:tentative="1">
      <w:start w:val="1"/>
      <w:numFmt w:val="decimal"/>
      <w:lvlText w:val="%7."/>
      <w:lvlJc w:val="left"/>
      <w:pPr>
        <w:ind w:left="5040" w:hanging="360"/>
      </w:pPr>
    </w:lvl>
    <w:lvl w:ilvl="7" w:tplc="1A5A3E40" w:tentative="1">
      <w:start w:val="1"/>
      <w:numFmt w:val="lowerLetter"/>
      <w:lvlText w:val="%8."/>
      <w:lvlJc w:val="left"/>
      <w:pPr>
        <w:ind w:left="5760" w:hanging="360"/>
      </w:pPr>
    </w:lvl>
    <w:lvl w:ilvl="8" w:tplc="7CA2F3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2648B"/>
    <w:multiLevelType w:val="hybridMultilevel"/>
    <w:tmpl w:val="76808CA8"/>
    <w:lvl w:ilvl="0" w:tplc="2F6A6988">
      <w:start w:val="1"/>
      <w:numFmt w:val="bullet"/>
      <w:pStyle w:val="Pucestype1BMS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DEDC620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6C437F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134DFD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EA333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0C0C33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51C420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934AB1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6964ED0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E3A2374"/>
    <w:multiLevelType w:val="hybridMultilevel"/>
    <w:tmpl w:val="C5583D24"/>
    <w:lvl w:ilvl="0" w:tplc="802C875A">
      <w:numFmt w:val="bullet"/>
      <w:lvlText w:val="-"/>
      <w:lvlJc w:val="left"/>
      <w:pPr>
        <w:ind w:left="720" w:hanging="360"/>
      </w:pPr>
      <w:rPr>
        <w:rFonts w:ascii="NavalGroup Sans" w:eastAsia="Times New Roman" w:hAnsi="NavalGroup Sans" w:cs="Helv" w:hint="default"/>
      </w:rPr>
    </w:lvl>
    <w:lvl w:ilvl="1" w:tplc="19D20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9A07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AEE3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08FE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6A81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6605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48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9CAB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62FD2"/>
    <w:multiLevelType w:val="hybridMultilevel"/>
    <w:tmpl w:val="986257A0"/>
    <w:lvl w:ilvl="0" w:tplc="E43A4518">
      <w:start w:val="1"/>
      <w:numFmt w:val="lowerLetter"/>
      <w:pStyle w:val="Enumtype3BMS"/>
      <w:lvlText w:val="%1)"/>
      <w:lvlJc w:val="left"/>
      <w:pPr>
        <w:ind w:left="1287" w:hanging="360"/>
      </w:pPr>
      <w:rPr>
        <w:rFonts w:hint="default"/>
      </w:rPr>
    </w:lvl>
    <w:lvl w:ilvl="1" w:tplc="2FE0248E" w:tentative="1">
      <w:start w:val="1"/>
      <w:numFmt w:val="lowerLetter"/>
      <w:lvlText w:val="%2."/>
      <w:lvlJc w:val="left"/>
      <w:pPr>
        <w:ind w:left="2007" w:hanging="360"/>
      </w:pPr>
    </w:lvl>
    <w:lvl w:ilvl="2" w:tplc="C5445316" w:tentative="1">
      <w:start w:val="1"/>
      <w:numFmt w:val="lowerRoman"/>
      <w:lvlText w:val="%3."/>
      <w:lvlJc w:val="right"/>
      <w:pPr>
        <w:ind w:left="2727" w:hanging="180"/>
      </w:pPr>
    </w:lvl>
    <w:lvl w:ilvl="3" w:tplc="0BEEF19A" w:tentative="1">
      <w:start w:val="1"/>
      <w:numFmt w:val="decimal"/>
      <w:lvlText w:val="%4."/>
      <w:lvlJc w:val="left"/>
      <w:pPr>
        <w:ind w:left="3447" w:hanging="360"/>
      </w:pPr>
    </w:lvl>
    <w:lvl w:ilvl="4" w:tplc="2E86230E" w:tentative="1">
      <w:start w:val="1"/>
      <w:numFmt w:val="lowerLetter"/>
      <w:lvlText w:val="%5."/>
      <w:lvlJc w:val="left"/>
      <w:pPr>
        <w:ind w:left="4167" w:hanging="360"/>
      </w:pPr>
    </w:lvl>
    <w:lvl w:ilvl="5" w:tplc="5C4E7794" w:tentative="1">
      <w:start w:val="1"/>
      <w:numFmt w:val="lowerRoman"/>
      <w:lvlText w:val="%6."/>
      <w:lvlJc w:val="right"/>
      <w:pPr>
        <w:ind w:left="4887" w:hanging="180"/>
      </w:pPr>
    </w:lvl>
    <w:lvl w:ilvl="6" w:tplc="C5AE1C22" w:tentative="1">
      <w:start w:val="1"/>
      <w:numFmt w:val="decimal"/>
      <w:lvlText w:val="%7."/>
      <w:lvlJc w:val="left"/>
      <w:pPr>
        <w:ind w:left="5607" w:hanging="360"/>
      </w:pPr>
    </w:lvl>
    <w:lvl w:ilvl="7" w:tplc="A1C23634" w:tentative="1">
      <w:start w:val="1"/>
      <w:numFmt w:val="lowerLetter"/>
      <w:lvlText w:val="%8."/>
      <w:lvlJc w:val="left"/>
      <w:pPr>
        <w:ind w:left="6327" w:hanging="360"/>
      </w:pPr>
    </w:lvl>
    <w:lvl w:ilvl="8" w:tplc="C3307FC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59F4895"/>
    <w:multiLevelType w:val="hybridMultilevel"/>
    <w:tmpl w:val="78AA76C4"/>
    <w:lvl w:ilvl="0" w:tplc="FB745EC6">
      <w:start w:val="1"/>
      <w:numFmt w:val="decimal"/>
      <w:pStyle w:val="APPENDIXENBMS"/>
      <w:lvlText w:val="APPENDIX %1:"/>
      <w:lvlJc w:val="left"/>
      <w:pPr>
        <w:ind w:left="36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26D89D3E" w:tentative="1">
      <w:start w:val="1"/>
      <w:numFmt w:val="lowerLetter"/>
      <w:lvlText w:val="%2."/>
      <w:lvlJc w:val="left"/>
      <w:pPr>
        <w:ind w:left="1440" w:hanging="360"/>
      </w:pPr>
    </w:lvl>
    <w:lvl w:ilvl="2" w:tplc="C0A8981E" w:tentative="1">
      <w:start w:val="1"/>
      <w:numFmt w:val="lowerRoman"/>
      <w:lvlText w:val="%3."/>
      <w:lvlJc w:val="right"/>
      <w:pPr>
        <w:ind w:left="2160" w:hanging="180"/>
      </w:pPr>
    </w:lvl>
    <w:lvl w:ilvl="3" w:tplc="657493FC" w:tentative="1">
      <w:start w:val="1"/>
      <w:numFmt w:val="decimal"/>
      <w:lvlText w:val="%4."/>
      <w:lvlJc w:val="left"/>
      <w:pPr>
        <w:ind w:left="2880" w:hanging="360"/>
      </w:pPr>
    </w:lvl>
    <w:lvl w:ilvl="4" w:tplc="9CEA68DC" w:tentative="1">
      <w:start w:val="1"/>
      <w:numFmt w:val="lowerLetter"/>
      <w:lvlText w:val="%5."/>
      <w:lvlJc w:val="left"/>
      <w:pPr>
        <w:ind w:left="3600" w:hanging="360"/>
      </w:pPr>
    </w:lvl>
    <w:lvl w:ilvl="5" w:tplc="26D2C466" w:tentative="1">
      <w:start w:val="1"/>
      <w:numFmt w:val="lowerRoman"/>
      <w:lvlText w:val="%6."/>
      <w:lvlJc w:val="right"/>
      <w:pPr>
        <w:ind w:left="4320" w:hanging="180"/>
      </w:pPr>
    </w:lvl>
    <w:lvl w:ilvl="6" w:tplc="0D640EA8" w:tentative="1">
      <w:start w:val="1"/>
      <w:numFmt w:val="decimal"/>
      <w:lvlText w:val="%7."/>
      <w:lvlJc w:val="left"/>
      <w:pPr>
        <w:ind w:left="5040" w:hanging="360"/>
      </w:pPr>
    </w:lvl>
    <w:lvl w:ilvl="7" w:tplc="7ED8AEAE" w:tentative="1">
      <w:start w:val="1"/>
      <w:numFmt w:val="lowerLetter"/>
      <w:lvlText w:val="%8."/>
      <w:lvlJc w:val="left"/>
      <w:pPr>
        <w:ind w:left="5760" w:hanging="360"/>
      </w:pPr>
    </w:lvl>
    <w:lvl w:ilvl="8" w:tplc="E098BB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C058B"/>
    <w:multiLevelType w:val="multilevel"/>
    <w:tmpl w:val="A030D9D2"/>
    <w:lvl w:ilvl="0">
      <w:start w:val="1"/>
      <w:numFmt w:val="decimal"/>
      <w:pStyle w:val="Titre1"/>
      <w:lvlText w:val="%1"/>
      <w:lvlJc w:val="left"/>
      <w:pPr>
        <w:ind w:left="425" w:hanging="425"/>
      </w:pPr>
      <w:rPr>
        <w:rFonts w:hint="default"/>
        <w:b/>
        <w:i w:val="0"/>
        <w:caps/>
        <w:sz w:val="32"/>
        <w:szCs w:val="32"/>
      </w:rPr>
    </w:lvl>
    <w:lvl w:ilvl="1">
      <w:start w:val="1"/>
      <w:numFmt w:val="decimal"/>
      <w:pStyle w:val="Titre2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F5496" w:themeColor="accent1" w:themeShade="BF"/>
        <w:spacing w:val="0"/>
        <w:kern w:val="0"/>
        <w:position w:val="0"/>
        <w:sz w:val="28"/>
        <w:szCs w:val="28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709" w:hanging="709"/>
      </w:pPr>
      <w:rPr>
        <w:rFonts w:hint="default"/>
        <w:color w:val="1F3864" w:themeColor="accent1" w:themeShade="80"/>
      </w:rPr>
    </w:lvl>
    <w:lvl w:ilvl="3">
      <w:start w:val="1"/>
      <w:numFmt w:val="decimal"/>
      <w:pStyle w:val="Titre4"/>
      <w:lvlText w:val="%1.%2.%3.%4"/>
      <w:lvlJc w:val="left"/>
      <w:pPr>
        <w:ind w:left="879" w:hanging="879"/>
      </w:pPr>
      <w:rPr>
        <w:rFonts w:hint="default"/>
        <w:color w:val="2F5496" w:themeColor="accent1" w:themeShade="BF"/>
      </w:rPr>
    </w:lvl>
    <w:lvl w:ilvl="4">
      <w:start w:val="1"/>
      <w:numFmt w:val="decimal"/>
      <w:pStyle w:val="Titre5"/>
      <w:lvlText w:val="%1.%2.%3.%4.%5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2742052"/>
    <w:multiLevelType w:val="hybridMultilevel"/>
    <w:tmpl w:val="1D5CC528"/>
    <w:lvl w:ilvl="0" w:tplc="582E64AE">
      <w:start w:val="1"/>
      <w:numFmt w:val="decimal"/>
      <w:pStyle w:val="Lgende"/>
      <w:lvlText w:val="Figura %1 - "/>
      <w:lvlJc w:val="left"/>
      <w:pPr>
        <w:ind w:left="1287" w:hanging="360"/>
      </w:pPr>
      <w:rPr>
        <w:rFonts w:ascii="NavalGroup Sans" w:hAnsi="NavalGroup Sans" w:hint="default"/>
        <w:b/>
        <w:i/>
        <w:color w:val="595959" w:themeColor="text1" w:themeTint="A6"/>
        <w:sz w:val="18"/>
        <w:u w:color="FFFFFF"/>
      </w:rPr>
    </w:lvl>
    <w:lvl w:ilvl="1" w:tplc="D9BA44B8" w:tentative="1">
      <w:start w:val="1"/>
      <w:numFmt w:val="lowerLetter"/>
      <w:lvlText w:val="%2."/>
      <w:lvlJc w:val="left"/>
      <w:pPr>
        <w:ind w:left="2007" w:hanging="360"/>
      </w:pPr>
    </w:lvl>
    <w:lvl w:ilvl="2" w:tplc="DA2E9EC6" w:tentative="1">
      <w:start w:val="1"/>
      <w:numFmt w:val="lowerRoman"/>
      <w:lvlText w:val="%3."/>
      <w:lvlJc w:val="right"/>
      <w:pPr>
        <w:ind w:left="2727" w:hanging="180"/>
      </w:pPr>
    </w:lvl>
    <w:lvl w:ilvl="3" w:tplc="A73AECB2" w:tentative="1">
      <w:start w:val="1"/>
      <w:numFmt w:val="decimal"/>
      <w:lvlText w:val="%4."/>
      <w:lvlJc w:val="left"/>
      <w:pPr>
        <w:ind w:left="3447" w:hanging="360"/>
      </w:pPr>
    </w:lvl>
    <w:lvl w:ilvl="4" w:tplc="044C4E9E" w:tentative="1">
      <w:start w:val="1"/>
      <w:numFmt w:val="lowerLetter"/>
      <w:lvlText w:val="%5."/>
      <w:lvlJc w:val="left"/>
      <w:pPr>
        <w:ind w:left="4167" w:hanging="360"/>
      </w:pPr>
    </w:lvl>
    <w:lvl w:ilvl="5" w:tplc="7C147E6E" w:tentative="1">
      <w:start w:val="1"/>
      <w:numFmt w:val="lowerRoman"/>
      <w:lvlText w:val="%6."/>
      <w:lvlJc w:val="right"/>
      <w:pPr>
        <w:ind w:left="4887" w:hanging="180"/>
      </w:pPr>
    </w:lvl>
    <w:lvl w:ilvl="6" w:tplc="D9A2D190" w:tentative="1">
      <w:start w:val="1"/>
      <w:numFmt w:val="decimal"/>
      <w:lvlText w:val="%7."/>
      <w:lvlJc w:val="left"/>
      <w:pPr>
        <w:ind w:left="5607" w:hanging="360"/>
      </w:pPr>
    </w:lvl>
    <w:lvl w:ilvl="7" w:tplc="2D4C39F0" w:tentative="1">
      <w:start w:val="1"/>
      <w:numFmt w:val="lowerLetter"/>
      <w:lvlText w:val="%8."/>
      <w:lvlJc w:val="left"/>
      <w:pPr>
        <w:ind w:left="6327" w:hanging="360"/>
      </w:pPr>
    </w:lvl>
    <w:lvl w:ilvl="8" w:tplc="2C7C20D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4DE2C37"/>
    <w:multiLevelType w:val="hybridMultilevel"/>
    <w:tmpl w:val="760AC356"/>
    <w:lvl w:ilvl="0" w:tplc="CA281656">
      <w:start w:val="1"/>
      <w:numFmt w:val="decimal"/>
      <w:pStyle w:val="ANEXOPT-BRBMS"/>
      <w:lvlText w:val="ANEXO %1 :"/>
      <w:lvlJc w:val="left"/>
      <w:pPr>
        <w:ind w:left="720" w:hanging="363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2FDA0308" w:tentative="1">
      <w:start w:val="1"/>
      <w:numFmt w:val="lowerLetter"/>
      <w:lvlText w:val="%2."/>
      <w:lvlJc w:val="left"/>
      <w:pPr>
        <w:ind w:left="1508" w:hanging="360"/>
      </w:pPr>
    </w:lvl>
    <w:lvl w:ilvl="2" w:tplc="B666F64C" w:tentative="1">
      <w:start w:val="1"/>
      <w:numFmt w:val="lowerRoman"/>
      <w:lvlText w:val="%3."/>
      <w:lvlJc w:val="right"/>
      <w:pPr>
        <w:ind w:left="2228" w:hanging="180"/>
      </w:pPr>
    </w:lvl>
    <w:lvl w:ilvl="3" w:tplc="85E046BC" w:tentative="1">
      <w:start w:val="1"/>
      <w:numFmt w:val="decimal"/>
      <w:lvlText w:val="%4."/>
      <w:lvlJc w:val="left"/>
      <w:pPr>
        <w:ind w:left="2948" w:hanging="360"/>
      </w:pPr>
    </w:lvl>
    <w:lvl w:ilvl="4" w:tplc="145A075C" w:tentative="1">
      <w:start w:val="1"/>
      <w:numFmt w:val="lowerLetter"/>
      <w:lvlText w:val="%5."/>
      <w:lvlJc w:val="left"/>
      <w:pPr>
        <w:ind w:left="3668" w:hanging="360"/>
      </w:pPr>
    </w:lvl>
    <w:lvl w:ilvl="5" w:tplc="D02CCC3E" w:tentative="1">
      <w:start w:val="1"/>
      <w:numFmt w:val="lowerRoman"/>
      <w:lvlText w:val="%6."/>
      <w:lvlJc w:val="right"/>
      <w:pPr>
        <w:ind w:left="4388" w:hanging="180"/>
      </w:pPr>
    </w:lvl>
    <w:lvl w:ilvl="6" w:tplc="EA3815EA" w:tentative="1">
      <w:start w:val="1"/>
      <w:numFmt w:val="decimal"/>
      <w:lvlText w:val="%7."/>
      <w:lvlJc w:val="left"/>
      <w:pPr>
        <w:ind w:left="5108" w:hanging="360"/>
      </w:pPr>
    </w:lvl>
    <w:lvl w:ilvl="7" w:tplc="F522C5F8" w:tentative="1">
      <w:start w:val="1"/>
      <w:numFmt w:val="lowerLetter"/>
      <w:lvlText w:val="%8."/>
      <w:lvlJc w:val="left"/>
      <w:pPr>
        <w:ind w:left="5828" w:hanging="360"/>
      </w:pPr>
    </w:lvl>
    <w:lvl w:ilvl="8" w:tplc="4E360738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5" w15:restartNumberingAfterBreak="0">
    <w:nsid w:val="65623C88"/>
    <w:multiLevelType w:val="hybridMultilevel"/>
    <w:tmpl w:val="AB2AE118"/>
    <w:lvl w:ilvl="0" w:tplc="86D08440">
      <w:start w:val="1"/>
      <w:numFmt w:val="bullet"/>
      <w:pStyle w:val="Pucestype6BMS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DC24D9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CCA91C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932E7E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14A02F6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8D8288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74A0D0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EF09A9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388756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572207B"/>
    <w:multiLevelType w:val="hybridMultilevel"/>
    <w:tmpl w:val="763E87CC"/>
    <w:lvl w:ilvl="0" w:tplc="BB449812">
      <w:start w:val="1"/>
      <w:numFmt w:val="bullet"/>
      <w:pStyle w:val="Pucestype2BM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5CE6C6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8C22CA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CE890A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7FC45D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ACC9F6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DCC187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CE8DEC6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06C133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55227FF"/>
    <w:multiLevelType w:val="hybridMultilevel"/>
    <w:tmpl w:val="D46498AC"/>
    <w:lvl w:ilvl="0" w:tplc="1D0CDC20">
      <w:start w:val="1"/>
      <w:numFmt w:val="bullet"/>
      <w:pStyle w:val="Pucestype3BMS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4E44EFC6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F32D83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4A9D8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50C07A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FD6A93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3FEF4B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3061D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920478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9AB7788"/>
    <w:multiLevelType w:val="hybridMultilevel"/>
    <w:tmpl w:val="057CB1A6"/>
    <w:lvl w:ilvl="0" w:tplc="A44695CA">
      <w:numFmt w:val="bullet"/>
      <w:lvlText w:val="-"/>
      <w:lvlJc w:val="left"/>
      <w:pPr>
        <w:ind w:left="792" w:hanging="360"/>
      </w:pPr>
      <w:rPr>
        <w:rFonts w:ascii="NavalGroup Sans" w:eastAsia="Times New Roman" w:hAnsi="NavalGroup Sans" w:cs="Helv" w:hint="default"/>
        <w:sz w:val="26"/>
      </w:rPr>
    </w:lvl>
    <w:lvl w:ilvl="1" w:tplc="0ECE7758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33C57F8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398AB5A2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86EECB38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9F841060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72AEEC02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9724D27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1F8EE69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7FE54DC4"/>
    <w:multiLevelType w:val="hybridMultilevel"/>
    <w:tmpl w:val="63D8E3D4"/>
    <w:lvl w:ilvl="0" w:tplc="28440950">
      <w:start w:val="1"/>
      <w:numFmt w:val="decimal"/>
      <w:pStyle w:val="Enumtype2BMS"/>
      <w:lvlText w:val="%1)"/>
      <w:lvlJc w:val="left"/>
      <w:pPr>
        <w:ind w:left="1287" w:hanging="360"/>
      </w:pPr>
      <w:rPr>
        <w:rFonts w:hint="default"/>
      </w:rPr>
    </w:lvl>
    <w:lvl w:ilvl="1" w:tplc="92044E7A" w:tentative="1">
      <w:start w:val="1"/>
      <w:numFmt w:val="lowerLetter"/>
      <w:lvlText w:val="%2."/>
      <w:lvlJc w:val="left"/>
      <w:pPr>
        <w:ind w:left="2007" w:hanging="360"/>
      </w:pPr>
    </w:lvl>
    <w:lvl w:ilvl="2" w:tplc="EF646AEA" w:tentative="1">
      <w:start w:val="1"/>
      <w:numFmt w:val="lowerRoman"/>
      <w:lvlText w:val="%3."/>
      <w:lvlJc w:val="right"/>
      <w:pPr>
        <w:ind w:left="2727" w:hanging="180"/>
      </w:pPr>
    </w:lvl>
    <w:lvl w:ilvl="3" w:tplc="F4C25BF8" w:tentative="1">
      <w:start w:val="1"/>
      <w:numFmt w:val="decimal"/>
      <w:lvlText w:val="%4."/>
      <w:lvlJc w:val="left"/>
      <w:pPr>
        <w:ind w:left="3447" w:hanging="360"/>
      </w:pPr>
    </w:lvl>
    <w:lvl w:ilvl="4" w:tplc="B9B27D20" w:tentative="1">
      <w:start w:val="1"/>
      <w:numFmt w:val="lowerLetter"/>
      <w:lvlText w:val="%5."/>
      <w:lvlJc w:val="left"/>
      <w:pPr>
        <w:ind w:left="4167" w:hanging="360"/>
      </w:pPr>
    </w:lvl>
    <w:lvl w:ilvl="5" w:tplc="A3989F5C" w:tentative="1">
      <w:start w:val="1"/>
      <w:numFmt w:val="lowerRoman"/>
      <w:lvlText w:val="%6."/>
      <w:lvlJc w:val="right"/>
      <w:pPr>
        <w:ind w:left="4887" w:hanging="180"/>
      </w:pPr>
    </w:lvl>
    <w:lvl w:ilvl="6" w:tplc="0A40BD04" w:tentative="1">
      <w:start w:val="1"/>
      <w:numFmt w:val="decimal"/>
      <w:lvlText w:val="%7."/>
      <w:lvlJc w:val="left"/>
      <w:pPr>
        <w:ind w:left="5607" w:hanging="360"/>
      </w:pPr>
    </w:lvl>
    <w:lvl w:ilvl="7" w:tplc="EBD4CF1E" w:tentative="1">
      <w:start w:val="1"/>
      <w:numFmt w:val="lowerLetter"/>
      <w:lvlText w:val="%8."/>
      <w:lvlJc w:val="left"/>
      <w:pPr>
        <w:ind w:left="6327" w:hanging="360"/>
      </w:pPr>
    </w:lvl>
    <w:lvl w:ilvl="8" w:tplc="681C5E4E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11"/>
  </w:num>
  <w:num w:numId="5">
    <w:abstractNumId w:val="7"/>
  </w:num>
  <w:num w:numId="6">
    <w:abstractNumId w:val="14"/>
  </w:num>
  <w:num w:numId="7">
    <w:abstractNumId w:val="13"/>
  </w:num>
  <w:num w:numId="8">
    <w:abstractNumId w:val="8"/>
  </w:num>
  <w:num w:numId="9">
    <w:abstractNumId w:val="16"/>
  </w:num>
  <w:num w:numId="10">
    <w:abstractNumId w:val="17"/>
  </w:num>
  <w:num w:numId="11">
    <w:abstractNumId w:val="19"/>
  </w:num>
  <w:num w:numId="12">
    <w:abstractNumId w:val="10"/>
  </w:num>
  <w:num w:numId="13">
    <w:abstractNumId w:val="1"/>
  </w:num>
  <w:num w:numId="14">
    <w:abstractNumId w:val="4"/>
  </w:num>
  <w:num w:numId="15">
    <w:abstractNumId w:val="2"/>
  </w:num>
  <w:num w:numId="16">
    <w:abstractNumId w:val="15"/>
  </w:num>
  <w:num w:numId="17">
    <w:abstractNumId w:val="6"/>
  </w:num>
  <w:num w:numId="18">
    <w:abstractNumId w:val="5"/>
  </w:num>
  <w:num w:numId="19">
    <w:abstractNumId w:val="18"/>
  </w:num>
  <w:num w:numId="20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ocumentProtection w:formatting="1" w:enforcement="0"/>
  <w:autoFormatOverrid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AC3"/>
    <w:rsid w:val="000048A4"/>
    <w:rsid w:val="0001343F"/>
    <w:rsid w:val="00013624"/>
    <w:rsid w:val="000274BD"/>
    <w:rsid w:val="00031BD8"/>
    <w:rsid w:val="000330BF"/>
    <w:rsid w:val="0003547E"/>
    <w:rsid w:val="00035B78"/>
    <w:rsid w:val="00056160"/>
    <w:rsid w:val="00063FEC"/>
    <w:rsid w:val="000658F1"/>
    <w:rsid w:val="000674C4"/>
    <w:rsid w:val="0007644D"/>
    <w:rsid w:val="00083C83"/>
    <w:rsid w:val="00086DB4"/>
    <w:rsid w:val="00090DA6"/>
    <w:rsid w:val="00093A38"/>
    <w:rsid w:val="00094CC0"/>
    <w:rsid w:val="000966E7"/>
    <w:rsid w:val="0009729A"/>
    <w:rsid w:val="000A08A6"/>
    <w:rsid w:val="000B2DA6"/>
    <w:rsid w:val="000B75DD"/>
    <w:rsid w:val="000C3CE4"/>
    <w:rsid w:val="000C7AB8"/>
    <w:rsid w:val="000D3B4E"/>
    <w:rsid w:val="000D660C"/>
    <w:rsid w:val="000D7AC9"/>
    <w:rsid w:val="000E4B52"/>
    <w:rsid w:val="000E4F40"/>
    <w:rsid w:val="000E5BA8"/>
    <w:rsid w:val="000F0B1E"/>
    <w:rsid w:val="000F3F33"/>
    <w:rsid w:val="000F5B98"/>
    <w:rsid w:val="00105962"/>
    <w:rsid w:val="00111C97"/>
    <w:rsid w:val="00115D05"/>
    <w:rsid w:val="0011786A"/>
    <w:rsid w:val="001178C8"/>
    <w:rsid w:val="00122B03"/>
    <w:rsid w:val="0012683B"/>
    <w:rsid w:val="00132CE5"/>
    <w:rsid w:val="0013421E"/>
    <w:rsid w:val="00134EED"/>
    <w:rsid w:val="00134F67"/>
    <w:rsid w:val="0013756D"/>
    <w:rsid w:val="00141452"/>
    <w:rsid w:val="00143018"/>
    <w:rsid w:val="0014353F"/>
    <w:rsid w:val="00156B70"/>
    <w:rsid w:val="0016104A"/>
    <w:rsid w:val="00161B0D"/>
    <w:rsid w:val="00166157"/>
    <w:rsid w:val="00172DB1"/>
    <w:rsid w:val="0018097C"/>
    <w:rsid w:val="0018433B"/>
    <w:rsid w:val="00184CBB"/>
    <w:rsid w:val="00193642"/>
    <w:rsid w:val="001A007B"/>
    <w:rsid w:val="001B7F9C"/>
    <w:rsid w:val="001B7FAB"/>
    <w:rsid w:val="001B7FF0"/>
    <w:rsid w:val="001C1CCE"/>
    <w:rsid w:val="001D33F9"/>
    <w:rsid w:val="001D35AB"/>
    <w:rsid w:val="001D75E0"/>
    <w:rsid w:val="001D7F1E"/>
    <w:rsid w:val="001F1734"/>
    <w:rsid w:val="001F68DB"/>
    <w:rsid w:val="001F785B"/>
    <w:rsid w:val="00204826"/>
    <w:rsid w:val="002051E0"/>
    <w:rsid w:val="002055A8"/>
    <w:rsid w:val="00207310"/>
    <w:rsid w:val="0021038F"/>
    <w:rsid w:val="002124DF"/>
    <w:rsid w:val="00214118"/>
    <w:rsid w:val="0022147C"/>
    <w:rsid w:val="002232B8"/>
    <w:rsid w:val="002300BC"/>
    <w:rsid w:val="00246415"/>
    <w:rsid w:val="00246902"/>
    <w:rsid w:val="00251F20"/>
    <w:rsid w:val="00252D85"/>
    <w:rsid w:val="00257619"/>
    <w:rsid w:val="00264169"/>
    <w:rsid w:val="00264ACF"/>
    <w:rsid w:val="00265BBA"/>
    <w:rsid w:val="002667CE"/>
    <w:rsid w:val="002706A0"/>
    <w:rsid w:val="00273535"/>
    <w:rsid w:val="00282299"/>
    <w:rsid w:val="00284329"/>
    <w:rsid w:val="00293FAF"/>
    <w:rsid w:val="002A1D17"/>
    <w:rsid w:val="002A5361"/>
    <w:rsid w:val="002B1018"/>
    <w:rsid w:val="002B6E32"/>
    <w:rsid w:val="002C6935"/>
    <w:rsid w:val="002C6CC2"/>
    <w:rsid w:val="002C7B65"/>
    <w:rsid w:val="002D6693"/>
    <w:rsid w:val="0030202E"/>
    <w:rsid w:val="0030284C"/>
    <w:rsid w:val="00302CE7"/>
    <w:rsid w:val="00305109"/>
    <w:rsid w:val="00315B4E"/>
    <w:rsid w:val="00326DDB"/>
    <w:rsid w:val="00333215"/>
    <w:rsid w:val="003341CF"/>
    <w:rsid w:val="003350E1"/>
    <w:rsid w:val="00336474"/>
    <w:rsid w:val="00337831"/>
    <w:rsid w:val="003447EE"/>
    <w:rsid w:val="003533B1"/>
    <w:rsid w:val="00360CE2"/>
    <w:rsid w:val="00362917"/>
    <w:rsid w:val="00363270"/>
    <w:rsid w:val="003670EE"/>
    <w:rsid w:val="0037183B"/>
    <w:rsid w:val="003760D8"/>
    <w:rsid w:val="003827CD"/>
    <w:rsid w:val="003861F1"/>
    <w:rsid w:val="00390DB3"/>
    <w:rsid w:val="00394978"/>
    <w:rsid w:val="003A132A"/>
    <w:rsid w:val="003A31A4"/>
    <w:rsid w:val="003A6A52"/>
    <w:rsid w:val="003B1C02"/>
    <w:rsid w:val="003B3C4B"/>
    <w:rsid w:val="003C17EE"/>
    <w:rsid w:val="003C4C9F"/>
    <w:rsid w:val="003D1748"/>
    <w:rsid w:val="003D257D"/>
    <w:rsid w:val="003E1565"/>
    <w:rsid w:val="003F32D2"/>
    <w:rsid w:val="0041204C"/>
    <w:rsid w:val="00412F2A"/>
    <w:rsid w:val="00415958"/>
    <w:rsid w:val="00416C5D"/>
    <w:rsid w:val="00417C69"/>
    <w:rsid w:val="00421C7A"/>
    <w:rsid w:val="00424481"/>
    <w:rsid w:val="00424FCD"/>
    <w:rsid w:val="00431EA1"/>
    <w:rsid w:val="004527D4"/>
    <w:rsid w:val="004612E1"/>
    <w:rsid w:val="00462D04"/>
    <w:rsid w:val="00465183"/>
    <w:rsid w:val="004651E1"/>
    <w:rsid w:val="00470D74"/>
    <w:rsid w:val="004753B4"/>
    <w:rsid w:val="0047733D"/>
    <w:rsid w:val="0047759C"/>
    <w:rsid w:val="00491527"/>
    <w:rsid w:val="0049258B"/>
    <w:rsid w:val="004A1202"/>
    <w:rsid w:val="004A26C2"/>
    <w:rsid w:val="004A512D"/>
    <w:rsid w:val="004B2FB7"/>
    <w:rsid w:val="004B3F08"/>
    <w:rsid w:val="004B65B9"/>
    <w:rsid w:val="004C6FEB"/>
    <w:rsid w:val="004D14C8"/>
    <w:rsid w:val="004D499B"/>
    <w:rsid w:val="004E13EA"/>
    <w:rsid w:val="004E2BDD"/>
    <w:rsid w:val="004E30C8"/>
    <w:rsid w:val="004F6D9B"/>
    <w:rsid w:val="005009C8"/>
    <w:rsid w:val="00507B10"/>
    <w:rsid w:val="005119DD"/>
    <w:rsid w:val="005154A2"/>
    <w:rsid w:val="0052069A"/>
    <w:rsid w:val="005240D4"/>
    <w:rsid w:val="00530038"/>
    <w:rsid w:val="0053440B"/>
    <w:rsid w:val="00534F7B"/>
    <w:rsid w:val="00535E46"/>
    <w:rsid w:val="00536102"/>
    <w:rsid w:val="00547771"/>
    <w:rsid w:val="005478B4"/>
    <w:rsid w:val="00554962"/>
    <w:rsid w:val="00557981"/>
    <w:rsid w:val="005601B6"/>
    <w:rsid w:val="00564B2E"/>
    <w:rsid w:val="00573937"/>
    <w:rsid w:val="00573D69"/>
    <w:rsid w:val="0057463C"/>
    <w:rsid w:val="00576454"/>
    <w:rsid w:val="005771E5"/>
    <w:rsid w:val="00587460"/>
    <w:rsid w:val="005929F2"/>
    <w:rsid w:val="005939F5"/>
    <w:rsid w:val="00593BA2"/>
    <w:rsid w:val="0059522C"/>
    <w:rsid w:val="00597E2B"/>
    <w:rsid w:val="005A197D"/>
    <w:rsid w:val="005A6402"/>
    <w:rsid w:val="005A7DD4"/>
    <w:rsid w:val="005B006B"/>
    <w:rsid w:val="005B029D"/>
    <w:rsid w:val="005B1823"/>
    <w:rsid w:val="005C07F0"/>
    <w:rsid w:val="005D25C7"/>
    <w:rsid w:val="005D54D3"/>
    <w:rsid w:val="005E03D1"/>
    <w:rsid w:val="005E52BE"/>
    <w:rsid w:val="005E62A5"/>
    <w:rsid w:val="005F24F9"/>
    <w:rsid w:val="00607AF4"/>
    <w:rsid w:val="00610463"/>
    <w:rsid w:val="00617D3F"/>
    <w:rsid w:val="00620933"/>
    <w:rsid w:val="00620DAF"/>
    <w:rsid w:val="006350DA"/>
    <w:rsid w:val="006505BF"/>
    <w:rsid w:val="00653E6E"/>
    <w:rsid w:val="00656E47"/>
    <w:rsid w:val="00664403"/>
    <w:rsid w:val="00664C2C"/>
    <w:rsid w:val="00667285"/>
    <w:rsid w:val="006679CF"/>
    <w:rsid w:val="00667A8E"/>
    <w:rsid w:val="0067341B"/>
    <w:rsid w:val="006736F0"/>
    <w:rsid w:val="00676952"/>
    <w:rsid w:val="00682E1F"/>
    <w:rsid w:val="00686C8A"/>
    <w:rsid w:val="00693C42"/>
    <w:rsid w:val="006A06F9"/>
    <w:rsid w:val="006A2851"/>
    <w:rsid w:val="006A379B"/>
    <w:rsid w:val="006A409A"/>
    <w:rsid w:val="006A4D42"/>
    <w:rsid w:val="006A50C0"/>
    <w:rsid w:val="006B68D3"/>
    <w:rsid w:val="006B7647"/>
    <w:rsid w:val="006C0F5A"/>
    <w:rsid w:val="006C1280"/>
    <w:rsid w:val="006C3B85"/>
    <w:rsid w:val="006D61ED"/>
    <w:rsid w:val="006E1265"/>
    <w:rsid w:val="006E4B62"/>
    <w:rsid w:val="006E7E00"/>
    <w:rsid w:val="006F3408"/>
    <w:rsid w:val="00716614"/>
    <w:rsid w:val="0072027B"/>
    <w:rsid w:val="00735183"/>
    <w:rsid w:val="00737690"/>
    <w:rsid w:val="007454F8"/>
    <w:rsid w:val="0075260A"/>
    <w:rsid w:val="00753B6B"/>
    <w:rsid w:val="00756065"/>
    <w:rsid w:val="00756D21"/>
    <w:rsid w:val="00760EAA"/>
    <w:rsid w:val="00761CF4"/>
    <w:rsid w:val="00762E35"/>
    <w:rsid w:val="007642D1"/>
    <w:rsid w:val="00764F03"/>
    <w:rsid w:val="0077334C"/>
    <w:rsid w:val="007802C0"/>
    <w:rsid w:val="0079166A"/>
    <w:rsid w:val="00792834"/>
    <w:rsid w:val="00793FDD"/>
    <w:rsid w:val="00795FFD"/>
    <w:rsid w:val="00797901"/>
    <w:rsid w:val="007A06ED"/>
    <w:rsid w:val="007A60C2"/>
    <w:rsid w:val="007B01B6"/>
    <w:rsid w:val="007B0318"/>
    <w:rsid w:val="007B179F"/>
    <w:rsid w:val="007B1E2E"/>
    <w:rsid w:val="007C053F"/>
    <w:rsid w:val="007C6D6E"/>
    <w:rsid w:val="007C7ADD"/>
    <w:rsid w:val="007D5C59"/>
    <w:rsid w:val="007D66B3"/>
    <w:rsid w:val="007D6F99"/>
    <w:rsid w:val="007E32BC"/>
    <w:rsid w:val="007F091C"/>
    <w:rsid w:val="007F1E46"/>
    <w:rsid w:val="007F4ED0"/>
    <w:rsid w:val="00804D3B"/>
    <w:rsid w:val="00804FC7"/>
    <w:rsid w:val="0081110C"/>
    <w:rsid w:val="00811F14"/>
    <w:rsid w:val="0081302A"/>
    <w:rsid w:val="00817DBD"/>
    <w:rsid w:val="008213FB"/>
    <w:rsid w:val="00825023"/>
    <w:rsid w:val="00836DE6"/>
    <w:rsid w:val="00837671"/>
    <w:rsid w:val="00854129"/>
    <w:rsid w:val="00854636"/>
    <w:rsid w:val="00854D24"/>
    <w:rsid w:val="00855A22"/>
    <w:rsid w:val="00862B84"/>
    <w:rsid w:val="00864945"/>
    <w:rsid w:val="00870DC4"/>
    <w:rsid w:val="0087365E"/>
    <w:rsid w:val="00873F0A"/>
    <w:rsid w:val="0087436E"/>
    <w:rsid w:val="008744D0"/>
    <w:rsid w:val="00892813"/>
    <w:rsid w:val="008A0BDA"/>
    <w:rsid w:val="008A3C69"/>
    <w:rsid w:val="008A648F"/>
    <w:rsid w:val="008A78BC"/>
    <w:rsid w:val="008B1E44"/>
    <w:rsid w:val="008B572B"/>
    <w:rsid w:val="008C15E3"/>
    <w:rsid w:val="008C313C"/>
    <w:rsid w:val="008C7CF8"/>
    <w:rsid w:val="008D5659"/>
    <w:rsid w:val="008E73A4"/>
    <w:rsid w:val="008E73F2"/>
    <w:rsid w:val="008F59E3"/>
    <w:rsid w:val="008F5B61"/>
    <w:rsid w:val="008F6AE4"/>
    <w:rsid w:val="008F767E"/>
    <w:rsid w:val="00900248"/>
    <w:rsid w:val="0091167F"/>
    <w:rsid w:val="00924111"/>
    <w:rsid w:val="00924920"/>
    <w:rsid w:val="00926B81"/>
    <w:rsid w:val="00931C12"/>
    <w:rsid w:val="00934017"/>
    <w:rsid w:val="009376B5"/>
    <w:rsid w:val="00940AF2"/>
    <w:rsid w:val="009420A4"/>
    <w:rsid w:val="00944D32"/>
    <w:rsid w:val="00944FD0"/>
    <w:rsid w:val="0094548D"/>
    <w:rsid w:val="00950788"/>
    <w:rsid w:val="00951E04"/>
    <w:rsid w:val="009614C0"/>
    <w:rsid w:val="00962FB1"/>
    <w:rsid w:val="00971583"/>
    <w:rsid w:val="0097458D"/>
    <w:rsid w:val="00987821"/>
    <w:rsid w:val="0099624F"/>
    <w:rsid w:val="00997A44"/>
    <w:rsid w:val="009A0D32"/>
    <w:rsid w:val="009B370E"/>
    <w:rsid w:val="009B5793"/>
    <w:rsid w:val="009B78B8"/>
    <w:rsid w:val="009D1BF4"/>
    <w:rsid w:val="009E38FF"/>
    <w:rsid w:val="009E39E3"/>
    <w:rsid w:val="009E7730"/>
    <w:rsid w:val="009F1C43"/>
    <w:rsid w:val="009F262A"/>
    <w:rsid w:val="009F3B0E"/>
    <w:rsid w:val="009F6C8C"/>
    <w:rsid w:val="00A004FE"/>
    <w:rsid w:val="00A04670"/>
    <w:rsid w:val="00A12C6B"/>
    <w:rsid w:val="00A12DD4"/>
    <w:rsid w:val="00A16ACD"/>
    <w:rsid w:val="00A2754B"/>
    <w:rsid w:val="00A309B3"/>
    <w:rsid w:val="00A32F19"/>
    <w:rsid w:val="00A33BC0"/>
    <w:rsid w:val="00A372FF"/>
    <w:rsid w:val="00A40B73"/>
    <w:rsid w:val="00A4116A"/>
    <w:rsid w:val="00A42049"/>
    <w:rsid w:val="00A5107C"/>
    <w:rsid w:val="00A5659A"/>
    <w:rsid w:val="00A62266"/>
    <w:rsid w:val="00A63102"/>
    <w:rsid w:val="00A64909"/>
    <w:rsid w:val="00A6493D"/>
    <w:rsid w:val="00A65716"/>
    <w:rsid w:val="00A73464"/>
    <w:rsid w:val="00A80EF4"/>
    <w:rsid w:val="00A85027"/>
    <w:rsid w:val="00A875D3"/>
    <w:rsid w:val="00A90B0E"/>
    <w:rsid w:val="00A9158F"/>
    <w:rsid w:val="00A92DB5"/>
    <w:rsid w:val="00A94403"/>
    <w:rsid w:val="00A95393"/>
    <w:rsid w:val="00A97A1A"/>
    <w:rsid w:val="00AA44FF"/>
    <w:rsid w:val="00AB2B8E"/>
    <w:rsid w:val="00AB55D3"/>
    <w:rsid w:val="00AC156B"/>
    <w:rsid w:val="00AD22C7"/>
    <w:rsid w:val="00AE6462"/>
    <w:rsid w:val="00AE77C2"/>
    <w:rsid w:val="00AF193E"/>
    <w:rsid w:val="00AF1973"/>
    <w:rsid w:val="00AF5AD6"/>
    <w:rsid w:val="00AF6DC6"/>
    <w:rsid w:val="00B04B99"/>
    <w:rsid w:val="00B055D6"/>
    <w:rsid w:val="00B068A6"/>
    <w:rsid w:val="00B13604"/>
    <w:rsid w:val="00B16EBD"/>
    <w:rsid w:val="00B17055"/>
    <w:rsid w:val="00B1712A"/>
    <w:rsid w:val="00B2366B"/>
    <w:rsid w:val="00B25A81"/>
    <w:rsid w:val="00B26706"/>
    <w:rsid w:val="00B27BB7"/>
    <w:rsid w:val="00B30337"/>
    <w:rsid w:val="00B36838"/>
    <w:rsid w:val="00B37E53"/>
    <w:rsid w:val="00B41622"/>
    <w:rsid w:val="00B46673"/>
    <w:rsid w:val="00B60ABA"/>
    <w:rsid w:val="00B6338B"/>
    <w:rsid w:val="00B673B7"/>
    <w:rsid w:val="00B71737"/>
    <w:rsid w:val="00B74027"/>
    <w:rsid w:val="00B7556E"/>
    <w:rsid w:val="00B80E3F"/>
    <w:rsid w:val="00B84598"/>
    <w:rsid w:val="00B926BD"/>
    <w:rsid w:val="00B9273F"/>
    <w:rsid w:val="00B955CA"/>
    <w:rsid w:val="00B966F8"/>
    <w:rsid w:val="00BA06B4"/>
    <w:rsid w:val="00BB4F3D"/>
    <w:rsid w:val="00BC16DB"/>
    <w:rsid w:val="00BC20C2"/>
    <w:rsid w:val="00BD2203"/>
    <w:rsid w:val="00BE14AC"/>
    <w:rsid w:val="00BE4C46"/>
    <w:rsid w:val="00BF4916"/>
    <w:rsid w:val="00C0173C"/>
    <w:rsid w:val="00C03682"/>
    <w:rsid w:val="00C060AE"/>
    <w:rsid w:val="00C077B9"/>
    <w:rsid w:val="00C123EA"/>
    <w:rsid w:val="00C129DE"/>
    <w:rsid w:val="00C16E14"/>
    <w:rsid w:val="00C209DC"/>
    <w:rsid w:val="00C23867"/>
    <w:rsid w:val="00C321ED"/>
    <w:rsid w:val="00C43590"/>
    <w:rsid w:val="00C45354"/>
    <w:rsid w:val="00C51D64"/>
    <w:rsid w:val="00C51DC1"/>
    <w:rsid w:val="00C54E24"/>
    <w:rsid w:val="00C56CB2"/>
    <w:rsid w:val="00C60B4D"/>
    <w:rsid w:val="00C6277F"/>
    <w:rsid w:val="00C647C7"/>
    <w:rsid w:val="00C65680"/>
    <w:rsid w:val="00C6793D"/>
    <w:rsid w:val="00C77B76"/>
    <w:rsid w:val="00C81399"/>
    <w:rsid w:val="00C91C65"/>
    <w:rsid w:val="00C9358D"/>
    <w:rsid w:val="00C96353"/>
    <w:rsid w:val="00C97D67"/>
    <w:rsid w:val="00CA30DE"/>
    <w:rsid w:val="00CA56ED"/>
    <w:rsid w:val="00CB6F4E"/>
    <w:rsid w:val="00CC2B86"/>
    <w:rsid w:val="00CC50F2"/>
    <w:rsid w:val="00CC5EBB"/>
    <w:rsid w:val="00CC5ED0"/>
    <w:rsid w:val="00CD1238"/>
    <w:rsid w:val="00CE3D84"/>
    <w:rsid w:val="00CE428D"/>
    <w:rsid w:val="00CE62BF"/>
    <w:rsid w:val="00CE6806"/>
    <w:rsid w:val="00CE7140"/>
    <w:rsid w:val="00CF0668"/>
    <w:rsid w:val="00CF494F"/>
    <w:rsid w:val="00CF53AA"/>
    <w:rsid w:val="00CF6EB5"/>
    <w:rsid w:val="00D04059"/>
    <w:rsid w:val="00D05BB6"/>
    <w:rsid w:val="00D1394A"/>
    <w:rsid w:val="00D16317"/>
    <w:rsid w:val="00D22B08"/>
    <w:rsid w:val="00D30826"/>
    <w:rsid w:val="00D34C0C"/>
    <w:rsid w:val="00D42C29"/>
    <w:rsid w:val="00D50E9A"/>
    <w:rsid w:val="00D52094"/>
    <w:rsid w:val="00D546DE"/>
    <w:rsid w:val="00D54B00"/>
    <w:rsid w:val="00D62940"/>
    <w:rsid w:val="00D62D02"/>
    <w:rsid w:val="00D64E0D"/>
    <w:rsid w:val="00D64E6A"/>
    <w:rsid w:val="00D72E37"/>
    <w:rsid w:val="00D737AE"/>
    <w:rsid w:val="00D90460"/>
    <w:rsid w:val="00D91044"/>
    <w:rsid w:val="00D931C1"/>
    <w:rsid w:val="00D970C0"/>
    <w:rsid w:val="00D97111"/>
    <w:rsid w:val="00DA0023"/>
    <w:rsid w:val="00DA43D1"/>
    <w:rsid w:val="00DC1022"/>
    <w:rsid w:val="00DC1ADD"/>
    <w:rsid w:val="00DC4EDB"/>
    <w:rsid w:val="00DD031D"/>
    <w:rsid w:val="00DD215E"/>
    <w:rsid w:val="00DD3175"/>
    <w:rsid w:val="00DD64F9"/>
    <w:rsid w:val="00DE53FA"/>
    <w:rsid w:val="00DE77D9"/>
    <w:rsid w:val="00DF0E87"/>
    <w:rsid w:val="00E04D74"/>
    <w:rsid w:val="00E07543"/>
    <w:rsid w:val="00E11AC3"/>
    <w:rsid w:val="00E13B2C"/>
    <w:rsid w:val="00E15893"/>
    <w:rsid w:val="00E1693D"/>
    <w:rsid w:val="00E208D2"/>
    <w:rsid w:val="00E25420"/>
    <w:rsid w:val="00E427C9"/>
    <w:rsid w:val="00E44AD8"/>
    <w:rsid w:val="00E46CE9"/>
    <w:rsid w:val="00E53B37"/>
    <w:rsid w:val="00E56937"/>
    <w:rsid w:val="00E66012"/>
    <w:rsid w:val="00E660B4"/>
    <w:rsid w:val="00E70D37"/>
    <w:rsid w:val="00E71D86"/>
    <w:rsid w:val="00E733B4"/>
    <w:rsid w:val="00E74222"/>
    <w:rsid w:val="00E91DDB"/>
    <w:rsid w:val="00EB62F9"/>
    <w:rsid w:val="00ED0A31"/>
    <w:rsid w:val="00ED2A52"/>
    <w:rsid w:val="00ED4112"/>
    <w:rsid w:val="00ED627C"/>
    <w:rsid w:val="00ED6F8D"/>
    <w:rsid w:val="00ED73FB"/>
    <w:rsid w:val="00EE6F4D"/>
    <w:rsid w:val="00EE75CA"/>
    <w:rsid w:val="00EF2708"/>
    <w:rsid w:val="00EF32B9"/>
    <w:rsid w:val="00EF4BE2"/>
    <w:rsid w:val="00F004DB"/>
    <w:rsid w:val="00F01283"/>
    <w:rsid w:val="00F03A6D"/>
    <w:rsid w:val="00F0600A"/>
    <w:rsid w:val="00F101F6"/>
    <w:rsid w:val="00F133AC"/>
    <w:rsid w:val="00F13D91"/>
    <w:rsid w:val="00F152AD"/>
    <w:rsid w:val="00F270AD"/>
    <w:rsid w:val="00F33064"/>
    <w:rsid w:val="00F359E7"/>
    <w:rsid w:val="00F36532"/>
    <w:rsid w:val="00F541B4"/>
    <w:rsid w:val="00F5736F"/>
    <w:rsid w:val="00F600CC"/>
    <w:rsid w:val="00F717CF"/>
    <w:rsid w:val="00F73973"/>
    <w:rsid w:val="00F878F2"/>
    <w:rsid w:val="00F900A1"/>
    <w:rsid w:val="00F9132B"/>
    <w:rsid w:val="00F91A8B"/>
    <w:rsid w:val="00F92FA9"/>
    <w:rsid w:val="00FA2B8D"/>
    <w:rsid w:val="00FA68DB"/>
    <w:rsid w:val="00FB476C"/>
    <w:rsid w:val="00FB545B"/>
    <w:rsid w:val="00FB74EC"/>
    <w:rsid w:val="00FC3969"/>
    <w:rsid w:val="00FC6969"/>
    <w:rsid w:val="00FC71ED"/>
    <w:rsid w:val="00FC7BA3"/>
    <w:rsid w:val="00FD3E72"/>
    <w:rsid w:val="00FD40EA"/>
    <w:rsid w:val="00FE0F0E"/>
    <w:rsid w:val="00FE252C"/>
    <w:rsid w:val="00FE3131"/>
    <w:rsid w:val="00FE4091"/>
    <w:rsid w:val="00FE5AA1"/>
    <w:rsid w:val="00FE5F33"/>
    <w:rsid w:val="00FF0183"/>
    <w:rsid w:val="00FF069D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F59C77-A225-4F31-A9FA-2FDB032D9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avalGroup Sans" w:eastAsiaTheme="minorHAnsi" w:hAnsi="NavalGroup Sans" w:cstheme="minorBidi"/>
        <w:sz w:val="19"/>
        <w:szCs w:val="19"/>
        <w:lang w:val="fr-FR" w:eastAsia="en-US" w:bidi="ar-SA"/>
      </w:rPr>
    </w:rPrDefault>
    <w:pPrDefault>
      <w:pPr>
        <w:spacing w:before="120" w:after="120"/>
        <w:jc w:val="both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9" w:unhideWhenUsed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/>
    <w:lsdException w:name="Quote" w:locked="0" w:uiPriority="1" w:qFormat="1"/>
    <w:lsdException w:name="Intense Quote" w:locked="0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" w:qFormat="1"/>
    <w:lsdException w:name="Intense Reference" w:uiPriority="3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locked="0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_Normal_BMS"/>
    <w:qFormat/>
    <w:rsid w:val="00251F20"/>
    <w:pPr>
      <w:ind w:firstLine="567"/>
    </w:pPr>
  </w:style>
  <w:style w:type="paragraph" w:styleId="Titre1">
    <w:name w:val="heading 1"/>
    <w:aliases w:val="_TITRE 1_BMS / TITLE 1_BMS / TITULO 1_BMS"/>
    <w:next w:val="Normal"/>
    <w:link w:val="Titre1Car"/>
    <w:qFormat/>
    <w:rsid w:val="0047759C"/>
    <w:pPr>
      <w:numPr>
        <w:numId w:val="1"/>
      </w:numPr>
      <w:spacing w:before="320" w:after="200"/>
      <w:ind w:left="567" w:hanging="567"/>
      <w:jc w:val="left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Titre2">
    <w:name w:val="heading 2"/>
    <w:aliases w:val="_TITRE 2_BMS / TITLE 2_BMS / TITULO 3_BMS"/>
    <w:next w:val="Normal"/>
    <w:link w:val="Titre2Car"/>
    <w:qFormat/>
    <w:rsid w:val="0047759C"/>
    <w:pPr>
      <w:numPr>
        <w:ilvl w:val="1"/>
        <w:numId w:val="1"/>
      </w:numPr>
      <w:spacing w:before="320" w:after="200"/>
      <w:ind w:left="851" w:hanging="851"/>
      <w:outlineLvl w:val="1"/>
    </w:pPr>
    <w:rPr>
      <w:rFonts w:eastAsiaTheme="majorEastAsia" w:cstheme="majorBidi"/>
      <w:b/>
      <w:color w:val="2F5496" w:themeColor="accent1" w:themeShade="BF"/>
      <w:sz w:val="28"/>
      <w:szCs w:val="28"/>
    </w:rPr>
  </w:style>
  <w:style w:type="paragraph" w:styleId="Titre3">
    <w:name w:val="heading 3"/>
    <w:aliases w:val="_TITRE 3_BMS / TITLE 3_BMS / TITULO 3_BMS"/>
    <w:next w:val="Normal"/>
    <w:link w:val="Titre3Car"/>
    <w:qFormat/>
    <w:rsid w:val="0047759C"/>
    <w:pPr>
      <w:numPr>
        <w:ilvl w:val="2"/>
        <w:numId w:val="1"/>
      </w:numPr>
      <w:spacing w:before="320" w:after="200"/>
      <w:ind w:left="992" w:hanging="992"/>
      <w:outlineLvl w:val="2"/>
    </w:pPr>
    <w:rPr>
      <w:rFonts w:eastAsiaTheme="majorEastAsia" w:cstheme="majorBidi"/>
      <w:b/>
      <w:color w:val="1F3864" w:themeColor="accent1" w:themeShade="80"/>
      <w:sz w:val="24"/>
      <w:szCs w:val="24"/>
    </w:rPr>
  </w:style>
  <w:style w:type="paragraph" w:styleId="Titre4">
    <w:name w:val="heading 4"/>
    <w:aliases w:val="_TITRE 4_BMS / TITLE 4_BMS / TITULO 4_BMS"/>
    <w:next w:val="Normal"/>
    <w:link w:val="Titre4Car"/>
    <w:qFormat/>
    <w:rsid w:val="0047759C"/>
    <w:pPr>
      <w:numPr>
        <w:ilvl w:val="3"/>
        <w:numId w:val="1"/>
      </w:numPr>
      <w:spacing w:before="320" w:after="200"/>
      <w:ind w:left="1134" w:hanging="1134"/>
      <w:outlineLvl w:val="3"/>
    </w:pPr>
    <w:rPr>
      <w:rFonts w:eastAsiaTheme="majorEastAsia" w:cstheme="majorBidi"/>
      <w:b/>
      <w:iCs/>
      <w:color w:val="2F5496" w:themeColor="accent1" w:themeShade="BF"/>
      <w:sz w:val="24"/>
    </w:rPr>
  </w:style>
  <w:style w:type="paragraph" w:styleId="Titre5">
    <w:name w:val="heading 5"/>
    <w:aliases w:val="_TITRE 5_BMS / TITLE 5_BMS / TITULO 5_BMS"/>
    <w:next w:val="Normal"/>
    <w:link w:val="Titre5Car"/>
    <w:qFormat/>
    <w:rsid w:val="0047759C"/>
    <w:pPr>
      <w:numPr>
        <w:ilvl w:val="4"/>
        <w:numId w:val="1"/>
      </w:numPr>
      <w:spacing w:before="320" w:after="200"/>
      <w:ind w:left="1276" w:hanging="1276"/>
      <w:outlineLvl w:val="4"/>
    </w:pPr>
    <w:rPr>
      <w:rFonts w:eastAsiaTheme="majorEastAsia" w:cstheme="majorBidi"/>
      <w:b/>
      <w:color w:val="2F5496" w:themeColor="accent1" w:themeShade="BF"/>
      <w:sz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locked/>
    <w:rsid w:val="00CE62B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locked/>
    <w:rsid w:val="00CE62B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locked/>
    <w:rsid w:val="00CE62B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locked/>
    <w:rsid w:val="00CE62B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link w:val="ParagraphedelisteCar"/>
    <w:uiPriority w:val="1"/>
    <w:locked/>
    <w:rsid w:val="00A63102"/>
    <w:pPr>
      <w:spacing w:before="160"/>
      <w:ind w:left="567" w:right="567"/>
    </w:pPr>
  </w:style>
  <w:style w:type="character" w:customStyle="1" w:styleId="Titre1Car">
    <w:name w:val="Titre 1 Car"/>
    <w:aliases w:val="_TITRE 1_BMS / TITLE 1_BMS / TITULO 1_BMS Car"/>
    <w:basedOn w:val="Policepardfaut"/>
    <w:link w:val="Titre1"/>
    <w:rsid w:val="0047759C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Titre2Car">
    <w:name w:val="Titre 2 Car"/>
    <w:aliases w:val="_TITRE 2_BMS / TITLE 2_BMS / TITULO 3_BMS Car"/>
    <w:basedOn w:val="Policepardfaut"/>
    <w:link w:val="Titre2"/>
    <w:rsid w:val="0047759C"/>
    <w:rPr>
      <w:rFonts w:eastAsiaTheme="majorEastAsia" w:cstheme="majorBidi"/>
      <w:b/>
      <w:color w:val="2F5496" w:themeColor="accent1" w:themeShade="BF"/>
      <w:sz w:val="28"/>
      <w:szCs w:val="28"/>
    </w:rPr>
  </w:style>
  <w:style w:type="character" w:customStyle="1" w:styleId="Titre3Car">
    <w:name w:val="Titre 3 Car"/>
    <w:aliases w:val="_TITRE 3_BMS / TITLE 3_BMS / TITULO 3_BMS Car"/>
    <w:basedOn w:val="Policepardfaut"/>
    <w:link w:val="Titre3"/>
    <w:rsid w:val="0047759C"/>
    <w:rPr>
      <w:rFonts w:eastAsiaTheme="majorEastAsia" w:cstheme="majorBidi"/>
      <w:b/>
      <w:color w:val="1F3864" w:themeColor="accent1" w:themeShade="80"/>
      <w:sz w:val="24"/>
      <w:szCs w:val="24"/>
    </w:rPr>
  </w:style>
  <w:style w:type="character" w:customStyle="1" w:styleId="Titre4Car">
    <w:name w:val="Titre 4 Car"/>
    <w:aliases w:val="_TITRE 4_BMS / TITLE 4_BMS / TITULO 4_BMS Car"/>
    <w:basedOn w:val="Policepardfaut"/>
    <w:link w:val="Titre4"/>
    <w:rsid w:val="0047759C"/>
    <w:rPr>
      <w:rFonts w:eastAsiaTheme="majorEastAsia" w:cstheme="majorBidi"/>
      <w:b/>
      <w:iCs/>
      <w:color w:val="2F5496" w:themeColor="accent1" w:themeShade="BF"/>
      <w:sz w:val="24"/>
    </w:rPr>
  </w:style>
  <w:style w:type="character" w:customStyle="1" w:styleId="Titre5Car">
    <w:name w:val="Titre 5 Car"/>
    <w:aliases w:val="_TITRE 5_BMS / TITLE 5_BMS / TITULO 5_BMS Car"/>
    <w:basedOn w:val="Policepardfaut"/>
    <w:link w:val="Titre5"/>
    <w:rsid w:val="0047759C"/>
    <w:rPr>
      <w:rFonts w:eastAsiaTheme="majorEastAsia" w:cstheme="majorBidi"/>
      <w:b/>
      <w:color w:val="2F5496" w:themeColor="accent1" w:themeShade="B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E62B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CE62B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CE6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E6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aragraphedelisteCar">
    <w:name w:val="Paragraphe de liste Car"/>
    <w:basedOn w:val="Policepardfaut"/>
    <w:link w:val="Paragraphedeliste"/>
    <w:uiPriority w:val="1"/>
    <w:rsid w:val="00B673B7"/>
  </w:style>
  <w:style w:type="paragraph" w:styleId="En-tte">
    <w:name w:val="header"/>
    <w:link w:val="En-tteCar"/>
    <w:uiPriority w:val="99"/>
    <w:unhideWhenUsed/>
    <w:locked/>
    <w:rsid w:val="00FC71ED"/>
    <w:pPr>
      <w:tabs>
        <w:tab w:val="center" w:pos="4536"/>
        <w:tab w:val="right" w:pos="9072"/>
      </w:tabs>
      <w:spacing w:before="0" w:after="0"/>
    </w:pPr>
    <w:rPr>
      <w:sz w:val="10"/>
    </w:rPr>
  </w:style>
  <w:style w:type="character" w:customStyle="1" w:styleId="En-tteCar">
    <w:name w:val="En-tête Car"/>
    <w:basedOn w:val="Policepardfaut"/>
    <w:link w:val="En-tte"/>
    <w:uiPriority w:val="99"/>
    <w:rsid w:val="00FC71ED"/>
    <w:rPr>
      <w:sz w:val="10"/>
    </w:rPr>
  </w:style>
  <w:style w:type="paragraph" w:styleId="Pieddepage">
    <w:name w:val="footer"/>
    <w:link w:val="PieddepageCar"/>
    <w:locked/>
    <w:rsid w:val="004E13EA"/>
    <w:pPr>
      <w:tabs>
        <w:tab w:val="center" w:pos="4536"/>
        <w:tab w:val="right" w:pos="9072"/>
      </w:tabs>
      <w:spacing w:before="0" w:after="0"/>
    </w:pPr>
    <w:rPr>
      <w:sz w:val="15"/>
    </w:rPr>
  </w:style>
  <w:style w:type="character" w:customStyle="1" w:styleId="PieddepageCar">
    <w:name w:val="Pied de page Car"/>
    <w:basedOn w:val="Policepardfaut"/>
    <w:link w:val="Pieddepage"/>
    <w:rsid w:val="00B673B7"/>
    <w:rPr>
      <w:sz w:val="15"/>
    </w:rPr>
  </w:style>
  <w:style w:type="paragraph" w:styleId="NormalWeb">
    <w:name w:val="Normal (Web)"/>
    <w:basedOn w:val="Normal"/>
    <w:uiPriority w:val="99"/>
    <w:unhideWhenUsed/>
    <w:locked/>
    <w:rsid w:val="001D7F1E"/>
    <w:rPr>
      <w:rFonts w:cs="Times New Roman"/>
      <w:szCs w:val="24"/>
    </w:rPr>
  </w:style>
  <w:style w:type="character" w:styleId="Numrodepage">
    <w:name w:val="page number"/>
    <w:basedOn w:val="Policepardfaut"/>
    <w:uiPriority w:val="99"/>
    <w:semiHidden/>
    <w:unhideWhenUsed/>
    <w:locked/>
    <w:rsid w:val="008F5B61"/>
  </w:style>
  <w:style w:type="paragraph" w:customStyle="1" w:styleId="En-tteBMSMARQUAGECS">
    <w:name w:val="En-tête BMS_MARQUAGE_CS"/>
    <w:link w:val="En-tteBMSMARQUAGECSCar"/>
    <w:uiPriority w:val="2"/>
    <w:rsid w:val="00F900A1"/>
    <w:pPr>
      <w:spacing w:before="0" w:after="0"/>
      <w:jc w:val="center"/>
    </w:pPr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MARQUAGEFINAL">
    <w:name w:val="En-tête BMS_MARQUAGE_FINAL"/>
    <w:link w:val="En-tteBMSMARQUAGEFINALCar"/>
    <w:uiPriority w:val="2"/>
    <w:rsid w:val="00F900A1"/>
    <w:pPr>
      <w:spacing w:before="0" w:after="0"/>
      <w:jc w:val="center"/>
    </w:pPr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MARQUAGECSCar">
    <w:name w:val="En-tête BMS_MARQUAGE_CS Car"/>
    <w:basedOn w:val="Policepardfaut"/>
    <w:link w:val="En-tteBMSMARQUAGECS"/>
    <w:uiPriority w:val="2"/>
    <w:rsid w:val="00B673B7"/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BANDEAU">
    <w:name w:val="En-tête BMS_BANDEAU"/>
    <w:link w:val="En-tteBMSBANDEAUCar"/>
    <w:uiPriority w:val="2"/>
    <w:rsid w:val="00F900A1"/>
    <w:pPr>
      <w:spacing w:before="60" w:after="60"/>
      <w:jc w:val="center"/>
    </w:pPr>
    <w:rPr>
      <w:b/>
      <w:sz w:val="30"/>
      <w:szCs w:val="30"/>
    </w:rPr>
  </w:style>
  <w:style w:type="character" w:customStyle="1" w:styleId="En-tteBMSMARQUAGEFINALCar">
    <w:name w:val="En-tête BMS_MARQUAGE_FINAL Car"/>
    <w:basedOn w:val="Policepardfaut"/>
    <w:link w:val="En-tteBMSMARQUAGEFINAL"/>
    <w:uiPriority w:val="2"/>
    <w:rsid w:val="00B673B7"/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BANDEAUCar">
    <w:name w:val="En-tête BMS_BANDEAU Car"/>
    <w:basedOn w:val="Policepardfaut"/>
    <w:link w:val="En-tteBMSBANDEAU"/>
    <w:uiPriority w:val="2"/>
    <w:rsid w:val="00B673B7"/>
    <w:rPr>
      <w:b/>
      <w:sz w:val="30"/>
      <w:szCs w:val="30"/>
    </w:rPr>
  </w:style>
  <w:style w:type="paragraph" w:customStyle="1" w:styleId="PdP1BMStexte2">
    <w:name w:val="PdP 1_BMS_texte 2"/>
    <w:link w:val="PdP1BMStexte2Car"/>
    <w:uiPriority w:val="2"/>
    <w:locked/>
    <w:rsid w:val="004E13EA"/>
    <w:pPr>
      <w:spacing w:before="60" w:after="20" w:line="216" w:lineRule="auto"/>
      <w:ind w:left="-68"/>
      <w:jc w:val="center"/>
    </w:pPr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1BMStexte1">
    <w:name w:val="PdP 1_BMS_texte 1"/>
    <w:link w:val="PdP1BMStexte1Car"/>
    <w:uiPriority w:val="2"/>
    <w:locked/>
    <w:rsid w:val="004E13EA"/>
    <w:pPr>
      <w:spacing w:before="0" w:after="0"/>
      <w:ind w:left="-425"/>
      <w:jc w:val="center"/>
    </w:pPr>
    <w:rPr>
      <w:rFonts w:cs="Times New Roman"/>
      <w:sz w:val="15"/>
      <w:szCs w:val="15"/>
      <w:lang w:val="en-US"/>
    </w:rPr>
  </w:style>
  <w:style w:type="character" w:customStyle="1" w:styleId="PdP1BMStexte2Car">
    <w:name w:val="PdP 1_BMS_texte 2 Car"/>
    <w:basedOn w:val="Policepardfaut"/>
    <w:link w:val="PdP1BMStexte2"/>
    <w:uiPriority w:val="2"/>
    <w:rsid w:val="00B673B7"/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textegauche">
    <w:name w:val="PdP_texte gauche"/>
    <w:link w:val="PdPtextegaucheCar"/>
    <w:uiPriority w:val="2"/>
    <w:locked/>
    <w:rsid w:val="00FC71ED"/>
    <w:pPr>
      <w:widowControl w:val="0"/>
      <w:spacing w:before="0" w:after="0"/>
      <w:jc w:val="left"/>
    </w:pPr>
    <w:rPr>
      <w:color w:val="7F7F7F" w:themeColor="text1" w:themeTint="80"/>
      <w:sz w:val="15"/>
      <w:szCs w:val="15"/>
    </w:rPr>
  </w:style>
  <w:style w:type="character" w:customStyle="1" w:styleId="PdP1BMStexte1Car">
    <w:name w:val="PdP 1_BMS_texte 1 Car"/>
    <w:basedOn w:val="Policepardfaut"/>
    <w:link w:val="PdP1BMStexte1"/>
    <w:uiPriority w:val="2"/>
    <w:rsid w:val="00B673B7"/>
    <w:rPr>
      <w:rFonts w:cs="Times New Roman"/>
      <w:sz w:val="15"/>
      <w:szCs w:val="15"/>
      <w:lang w:val="en-US"/>
    </w:rPr>
  </w:style>
  <w:style w:type="paragraph" w:customStyle="1" w:styleId="PdPProtectionIntellectuelle">
    <w:name w:val="PdP_Protection Intellectuelle"/>
    <w:link w:val="PdPProtectionIntellectuelleCar"/>
    <w:uiPriority w:val="2"/>
    <w:locked/>
    <w:rsid w:val="00FC71ED"/>
    <w:pPr>
      <w:widowControl w:val="0"/>
      <w:spacing w:before="0" w:after="0"/>
      <w:jc w:val="center"/>
    </w:pPr>
    <w:rPr>
      <w:noProof/>
      <w:sz w:val="15"/>
      <w:szCs w:val="15"/>
      <w:lang w:val="en-US"/>
    </w:rPr>
  </w:style>
  <w:style w:type="character" w:customStyle="1" w:styleId="PdPtextegaucheCar">
    <w:name w:val="PdP_texte gauche Car"/>
    <w:basedOn w:val="Policepardfaut"/>
    <w:link w:val="PdPtextegauche"/>
    <w:uiPriority w:val="2"/>
    <w:rsid w:val="00B673B7"/>
    <w:rPr>
      <w:color w:val="7F7F7F" w:themeColor="text1" w:themeTint="80"/>
      <w:sz w:val="15"/>
      <w:szCs w:val="15"/>
    </w:rPr>
  </w:style>
  <w:style w:type="paragraph" w:customStyle="1" w:styleId="PdP2pagination">
    <w:name w:val="PdP 2_pagination"/>
    <w:link w:val="PdP2paginationCar"/>
    <w:uiPriority w:val="2"/>
    <w:locked/>
    <w:rsid w:val="00FC71ED"/>
    <w:pPr>
      <w:pBdr>
        <w:left w:val="single" w:sz="4" w:space="4" w:color="FF0000"/>
      </w:pBdr>
      <w:tabs>
        <w:tab w:val="left" w:pos="2552"/>
      </w:tabs>
      <w:spacing w:before="0" w:after="0"/>
      <w:jc w:val="right"/>
    </w:pPr>
    <w:rPr>
      <w:sz w:val="16"/>
      <w:szCs w:val="16"/>
    </w:rPr>
  </w:style>
  <w:style w:type="character" w:customStyle="1" w:styleId="PdPProtectionIntellectuelleCar">
    <w:name w:val="PdP_Protection Intellectuelle Car"/>
    <w:basedOn w:val="Policepardfaut"/>
    <w:link w:val="PdPProtectionIntellectuelle"/>
    <w:uiPriority w:val="2"/>
    <w:rsid w:val="00B673B7"/>
    <w:rPr>
      <w:noProof/>
      <w:sz w:val="15"/>
      <w:szCs w:val="15"/>
      <w:lang w:val="en-US"/>
    </w:rPr>
  </w:style>
  <w:style w:type="character" w:customStyle="1" w:styleId="PdP2paginationCar">
    <w:name w:val="PdP 2_pagination Car"/>
    <w:basedOn w:val="Policepardfaut"/>
    <w:link w:val="PdP2pagination"/>
    <w:uiPriority w:val="2"/>
    <w:rsid w:val="00B673B7"/>
    <w:rPr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locked/>
    <w:rsid w:val="001D7F1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table" w:styleId="Grilledutableau">
    <w:name w:val="Table Grid"/>
    <w:basedOn w:val="TableauNormal"/>
    <w:uiPriority w:val="39"/>
    <w:locked/>
    <w:rsid w:val="00B27BB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OCBMSTITLEBMSTITULOBMS">
    <w:name w:val="TITRE_DOC_BMS / TITLE_BMS / TITULO_BMS"/>
    <w:next w:val="Normal"/>
    <w:link w:val="TITREDOCBMSTITLEBMSTITULOBMSCar"/>
    <w:qFormat/>
    <w:rsid w:val="00090DA6"/>
    <w:pPr>
      <w:spacing w:before="480"/>
      <w:jc w:val="center"/>
    </w:pPr>
    <w:rPr>
      <w:b/>
      <w:caps/>
      <w:color w:val="1F3864" w:themeColor="accent1" w:themeShade="80"/>
      <w:sz w:val="52"/>
      <w:szCs w:val="52"/>
    </w:rPr>
  </w:style>
  <w:style w:type="paragraph" w:styleId="Lgende">
    <w:name w:val="caption"/>
    <w:aliases w:val="Figura BR_BMS"/>
    <w:next w:val="Normal"/>
    <w:link w:val="LgendeCar"/>
    <w:qFormat/>
    <w:rsid w:val="008F6AE4"/>
    <w:pPr>
      <w:numPr>
        <w:numId w:val="7"/>
      </w:numPr>
      <w:spacing w:before="60" w:after="200"/>
      <w:ind w:left="567" w:hanging="210"/>
      <w:jc w:val="center"/>
    </w:pPr>
    <w:rPr>
      <w:b/>
      <w:i/>
      <w:iCs/>
      <w:color w:val="595959" w:themeColor="text1" w:themeTint="A6"/>
      <w:szCs w:val="18"/>
    </w:rPr>
  </w:style>
  <w:style w:type="character" w:customStyle="1" w:styleId="TITREDOCBMSTITLEBMSTITULOBMSCar">
    <w:name w:val="TITRE_DOC_BMS / TITLE_BMS / TITULO_BMS Car"/>
    <w:basedOn w:val="Policepardfaut"/>
    <w:link w:val="TITREDOCBMSTITLEBMSTITULOBMS"/>
    <w:rsid w:val="00B673B7"/>
    <w:rPr>
      <w:b/>
      <w:caps/>
      <w:color w:val="1F3864" w:themeColor="accent1" w:themeShade="80"/>
      <w:sz w:val="52"/>
      <w:szCs w:val="52"/>
    </w:rPr>
  </w:style>
  <w:style w:type="paragraph" w:customStyle="1" w:styleId="APPENDIXENBMS">
    <w:name w:val="APPENDIX EN__BMS"/>
    <w:next w:val="Normal"/>
    <w:link w:val="APPENDIXENBMSCar"/>
    <w:qFormat/>
    <w:rsid w:val="0099624F"/>
    <w:pPr>
      <w:pageBreakBefore/>
      <w:numPr>
        <w:numId w:val="4"/>
      </w:numPr>
      <w:tabs>
        <w:tab w:val="left" w:pos="2268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paragraph" w:customStyle="1" w:styleId="FigureFRENBMS">
    <w:name w:val="Figure FR + EN_BMS"/>
    <w:next w:val="Normal"/>
    <w:qFormat/>
    <w:rsid w:val="008F6AE4"/>
    <w:pPr>
      <w:numPr>
        <w:numId w:val="5"/>
      </w:numPr>
      <w:tabs>
        <w:tab w:val="left" w:pos="1418"/>
      </w:tabs>
      <w:spacing w:before="240"/>
      <w:ind w:left="567" w:hanging="207"/>
      <w:jc w:val="center"/>
    </w:pPr>
    <w:rPr>
      <w:rFonts w:eastAsia="Times New Roman" w:cs="Times New Roman"/>
      <w:b/>
      <w:i/>
      <w:color w:val="595959" w:themeColor="text1" w:themeTint="A6"/>
      <w:szCs w:val="24"/>
      <w:lang w:eastAsia="fr-FR"/>
    </w:rPr>
  </w:style>
  <w:style w:type="paragraph" w:customStyle="1" w:styleId="ANNEXEFRBMS">
    <w:name w:val="ANNEXE FR_BMS"/>
    <w:next w:val="Normal"/>
    <w:link w:val="ANNEXEFRBMSCar"/>
    <w:qFormat/>
    <w:rsid w:val="0099624F"/>
    <w:pPr>
      <w:pageBreakBefore/>
      <w:numPr>
        <w:numId w:val="3"/>
      </w:numPr>
      <w:tabs>
        <w:tab w:val="left" w:pos="2127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NEXEFRBMSCar">
    <w:name w:val="ANNEXE FR_BMS Car"/>
    <w:basedOn w:val="Policepardfaut"/>
    <w:link w:val="ANNEXEFRBMS"/>
    <w:rsid w:val="0099624F"/>
    <w:rPr>
      <w:rFonts w:eastAsia="Times New Roman" w:cs="Times New Roman"/>
      <w:b/>
      <w:sz w:val="32"/>
      <w:szCs w:val="24"/>
      <w:lang w:eastAsia="fr-FR"/>
    </w:rPr>
  </w:style>
  <w:style w:type="paragraph" w:customStyle="1" w:styleId="ANEXOPT-BRBMS">
    <w:name w:val="ANEXO PT-BR__BMS"/>
    <w:next w:val="Normal"/>
    <w:link w:val="ANEXOPT-BRBMSCar"/>
    <w:qFormat/>
    <w:rsid w:val="0099624F"/>
    <w:pPr>
      <w:pageBreakBefore/>
      <w:numPr>
        <w:numId w:val="6"/>
      </w:numPr>
      <w:tabs>
        <w:tab w:val="left" w:pos="1843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EXOPT-BRBMSCar">
    <w:name w:val="ANEXO PT-BR__BMS Car"/>
    <w:basedOn w:val="Policepardfaut"/>
    <w:link w:val="ANEXOPT-BRBMS"/>
    <w:rsid w:val="0099624F"/>
    <w:rPr>
      <w:rFonts w:eastAsia="Times New Roman" w:cs="Times New Roman"/>
      <w:b/>
      <w:sz w:val="32"/>
      <w:szCs w:val="24"/>
      <w:lang w:eastAsia="fr-FR"/>
    </w:rPr>
  </w:style>
  <w:style w:type="character" w:customStyle="1" w:styleId="APPENDIXENBMSCar">
    <w:name w:val="APPENDIX EN__BMS Car"/>
    <w:basedOn w:val="Policepardfaut"/>
    <w:link w:val="APPENDIXENBMS"/>
    <w:rsid w:val="0099624F"/>
    <w:rPr>
      <w:rFonts w:eastAsia="Times New Roman" w:cs="Times New Roman"/>
      <w:b/>
      <w:sz w:val="32"/>
      <w:szCs w:val="24"/>
      <w:lang w:eastAsia="fr-FR"/>
    </w:rPr>
  </w:style>
  <w:style w:type="table" w:styleId="TableauGrille4">
    <w:name w:val="Grid Table 4"/>
    <w:aliases w:val="TAB REF DOCS"/>
    <w:basedOn w:val="TableauNormal"/>
    <w:uiPriority w:val="49"/>
    <w:locked/>
    <w:rsid w:val="00950788"/>
    <w:pPr>
      <w:spacing w:before="80" w:after="80"/>
      <w:ind w:left="57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cPr>
      <w:vAlign w:val="center"/>
    </w:tcPr>
    <w:tblStylePr w:type="firstRow">
      <w:pPr>
        <w:wordWrap/>
        <w:spacing w:beforeLines="50" w:before="50" w:beforeAutospacing="0" w:afterLines="50" w:after="50" w:afterAutospacing="0" w:line="240" w:lineRule="auto"/>
        <w:ind w:leftChars="0" w:left="0" w:rightChars="0" w:right="0"/>
        <w:jc w:val="center"/>
      </w:pPr>
      <w:rPr>
        <w:rFonts w:ascii="NavalGroup Sans" w:hAnsi="NavalGroup Sans"/>
        <w:b/>
        <w:bCs/>
        <w:color w:val="FFFFFF" w:themeColor="background1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pPr>
        <w:jc w:val="left"/>
      </w:pPr>
      <w:rPr>
        <w:rFonts w:ascii="NavalGroup Sans" w:hAnsi="NavalGroup Sans"/>
        <w:sz w:val="19"/>
      </w:rPr>
      <w:tblPr/>
      <w:tcPr>
        <w:shd w:val="clear" w:color="auto" w:fill="CCCCCC" w:themeFill="text1" w:themeFillTint="33"/>
        <w:vAlign w:val="center"/>
      </w:tcPr>
    </w:tblStylePr>
    <w:tblStylePr w:type="band2Horz">
      <w:pPr>
        <w:jc w:val="left"/>
      </w:pPr>
      <w:rPr>
        <w:rFonts w:ascii="NavalGroup Sans" w:hAnsi="NavalGroup Sans"/>
        <w:sz w:val="19"/>
      </w:rPr>
      <w:tblPr/>
      <w:tcPr>
        <w:vAlign w:val="center"/>
      </w:tcPr>
    </w:tblStylePr>
  </w:style>
  <w:style w:type="paragraph" w:styleId="TM2">
    <w:name w:val="toc 2"/>
    <w:next w:val="Normal"/>
    <w:autoRedefine/>
    <w:uiPriority w:val="39"/>
    <w:unhideWhenUsed/>
    <w:locked/>
    <w:rsid w:val="005E03D1"/>
    <w:pPr>
      <w:tabs>
        <w:tab w:val="left" w:pos="880"/>
        <w:tab w:val="left" w:pos="1701"/>
        <w:tab w:val="right" w:leader="dot" w:pos="9629"/>
      </w:tabs>
      <w:spacing w:after="100"/>
      <w:ind w:left="1276" w:hanging="567"/>
    </w:pPr>
    <w:rPr>
      <w:sz w:val="20"/>
    </w:rPr>
  </w:style>
  <w:style w:type="paragraph" w:styleId="TM1">
    <w:name w:val="toc 1"/>
    <w:next w:val="Normal"/>
    <w:autoRedefine/>
    <w:uiPriority w:val="39"/>
    <w:unhideWhenUsed/>
    <w:locked/>
    <w:rsid w:val="005E03D1"/>
    <w:pPr>
      <w:tabs>
        <w:tab w:val="left" w:pos="709"/>
        <w:tab w:val="left" w:pos="1560"/>
        <w:tab w:val="right" w:leader="dot" w:pos="9629"/>
      </w:tabs>
      <w:spacing w:after="100"/>
      <w:ind w:left="1560" w:hanging="1276"/>
    </w:pPr>
    <w:rPr>
      <w:b/>
      <w:sz w:val="21"/>
    </w:rPr>
  </w:style>
  <w:style w:type="paragraph" w:styleId="TM3">
    <w:name w:val="toc 3"/>
    <w:basedOn w:val="Normal"/>
    <w:next w:val="Normal"/>
    <w:autoRedefine/>
    <w:uiPriority w:val="39"/>
    <w:semiHidden/>
    <w:unhideWhenUsed/>
    <w:locked/>
    <w:rsid w:val="004651E1"/>
    <w:pPr>
      <w:spacing w:after="100"/>
      <w:ind w:left="380"/>
    </w:pPr>
    <w:rPr>
      <w:sz w:val="18"/>
    </w:rPr>
  </w:style>
  <w:style w:type="character" w:styleId="Lienhypertexte">
    <w:name w:val="Hyperlink"/>
    <w:basedOn w:val="Policepardfaut"/>
    <w:uiPriority w:val="99"/>
    <w:unhideWhenUsed/>
    <w:locked/>
    <w:rsid w:val="004651E1"/>
    <w:rPr>
      <w:color w:val="0563C1" w:themeColor="hyperlink"/>
      <w:u w:val="single"/>
    </w:rPr>
  </w:style>
  <w:style w:type="paragraph" w:customStyle="1" w:styleId="TITREdeSOMMAIRETABLEdesFIGURES">
    <w:name w:val="TITRE de SOMMAIRE + TABLE des FIGURES"/>
    <w:link w:val="TITREdeSOMMAIRETABLEdesFIGURESCar"/>
    <w:uiPriority w:val="2"/>
    <w:rsid w:val="00A12DD4"/>
    <w:pPr>
      <w:spacing w:before="240" w:after="180"/>
      <w:ind w:firstLine="284"/>
      <w:jc w:val="center"/>
    </w:pPr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locked/>
    <w:rsid w:val="00A12DD4"/>
    <w:rPr>
      <w:color w:val="954F72" w:themeColor="followedHyperlink"/>
      <w:u w:val="single"/>
    </w:rPr>
  </w:style>
  <w:style w:type="character" w:customStyle="1" w:styleId="TITREdeSOMMAIRETABLEdesFIGURESCar">
    <w:name w:val="TITRE de SOMMAIRE + TABLE des FIGURES Car"/>
    <w:basedOn w:val="Policepardfaut"/>
    <w:link w:val="TITREdeSOMMAIRETABLEdesFIGURES"/>
    <w:uiPriority w:val="2"/>
    <w:rsid w:val="00B673B7"/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paragraph" w:styleId="Tabledesillustrations">
    <w:name w:val="table of figures"/>
    <w:aliases w:val="Table des FIGURES"/>
    <w:next w:val="Normal"/>
    <w:autoRedefine/>
    <w:uiPriority w:val="99"/>
    <w:unhideWhenUsed/>
    <w:locked/>
    <w:rsid w:val="007A06ED"/>
    <w:pPr>
      <w:tabs>
        <w:tab w:val="left" w:pos="1701"/>
        <w:tab w:val="right" w:leader="dot" w:pos="9629"/>
      </w:tabs>
      <w:spacing w:after="0"/>
      <w:ind w:left="284"/>
    </w:pPr>
    <w:rPr>
      <w:b/>
      <w:sz w:val="21"/>
    </w:rPr>
  </w:style>
  <w:style w:type="table" w:styleId="TableauGrille4-Accentuation5">
    <w:name w:val="Grid Table 4 Accent 5"/>
    <w:basedOn w:val="TableauNormal"/>
    <w:uiPriority w:val="49"/>
    <w:locked/>
    <w:rsid w:val="00950788"/>
    <w:pPr>
      <w:spacing w:before="60" w:after="60"/>
    </w:pPr>
    <w:rPr>
      <w:sz w:val="18"/>
    </w:rPr>
    <w:tblPr>
      <w:tblStyleRowBandSize w:val="1"/>
      <w:tblStyleColBandSize w:val="1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</w:tblPr>
    <w:tblStylePr w:type="firstRow">
      <w:pPr>
        <w:jc w:val="center"/>
      </w:pPr>
      <w:rPr>
        <w:rFonts w:ascii="NavalGroup Sans" w:hAnsi="NavalGroup Sans"/>
        <w:b/>
        <w:bCs/>
        <w:color w:val="FFFFFF" w:themeColor="background1"/>
        <w:sz w:val="20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</w:tcPr>
    </w:tblStylePr>
    <w:tblStylePr w:type="band2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  <w:tblStylePr w:type="band1Horz">
      <w:pPr>
        <w:wordWrap/>
        <w:spacing w:beforeLines="0" w:before="60" w:beforeAutospacing="0" w:afterLines="0" w:after="60" w:afterAutospacing="0" w:line="240" w:lineRule="auto"/>
        <w:contextualSpacing w:val="0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  <w:shd w:val="clear" w:color="auto" w:fill="BDD6EE" w:themeFill="accent5" w:themeFillTint="66"/>
      </w:tcPr>
    </w:tblStylePr>
    <w:tblStylePr w:type="band2Horz">
      <w:pPr>
        <w:wordWrap/>
        <w:spacing w:beforeLines="0" w:before="60" w:beforeAutospacing="0" w:afterLines="0" w:after="60" w:afterAutospacing="0" w:line="240" w:lineRule="auto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</w:style>
  <w:style w:type="character" w:customStyle="1" w:styleId="LgendeCar">
    <w:name w:val="Légende Car"/>
    <w:aliases w:val="Figura BR_BMS Car"/>
    <w:basedOn w:val="Policepardfaut"/>
    <w:link w:val="Lgende"/>
    <w:rsid w:val="00B673B7"/>
    <w:rPr>
      <w:b/>
      <w:i/>
      <w:iCs/>
      <w:color w:val="595959" w:themeColor="text1" w:themeTint="A6"/>
      <w:szCs w:val="18"/>
    </w:rPr>
  </w:style>
  <w:style w:type="paragraph" w:customStyle="1" w:styleId="Pucestype1BMS">
    <w:name w:val="Puces type 1_BMS"/>
    <w:basedOn w:val="Paragraphedeliste"/>
    <w:link w:val="Pucestype1BMSCar"/>
    <w:uiPriority w:val="3"/>
    <w:qFormat/>
    <w:locked/>
    <w:rsid w:val="00132CE5"/>
    <w:pPr>
      <w:numPr>
        <w:numId w:val="8"/>
      </w:numPr>
      <w:spacing w:before="200"/>
      <w:ind w:left="1281" w:hanging="357"/>
      <w:contextualSpacing/>
    </w:pPr>
  </w:style>
  <w:style w:type="paragraph" w:customStyle="1" w:styleId="Pucestype2BMS">
    <w:name w:val="Puces type 2_BMS"/>
    <w:basedOn w:val="Paragraphedeliste"/>
    <w:link w:val="Pucestype2BMSCar"/>
    <w:uiPriority w:val="3"/>
    <w:qFormat/>
    <w:locked/>
    <w:rsid w:val="00132CE5"/>
    <w:pPr>
      <w:numPr>
        <w:numId w:val="9"/>
      </w:numPr>
    </w:pPr>
  </w:style>
  <w:style w:type="character" w:customStyle="1" w:styleId="Pucestype1BMSCar">
    <w:name w:val="Puces type 1_BMS Car"/>
    <w:basedOn w:val="ParagraphedelisteCar"/>
    <w:link w:val="Pucestype1BMS"/>
    <w:uiPriority w:val="3"/>
    <w:rsid w:val="00CE6806"/>
  </w:style>
  <w:style w:type="paragraph" w:customStyle="1" w:styleId="Pucestype3BMS">
    <w:name w:val="Puces type 3_BMS"/>
    <w:basedOn w:val="Paragraphedeliste"/>
    <w:link w:val="Pucestype3BMSCar"/>
    <w:uiPriority w:val="3"/>
    <w:qFormat/>
    <w:locked/>
    <w:rsid w:val="00132CE5"/>
    <w:pPr>
      <w:numPr>
        <w:numId w:val="10"/>
      </w:numPr>
    </w:pPr>
  </w:style>
  <w:style w:type="character" w:customStyle="1" w:styleId="Pucestype2BMSCar">
    <w:name w:val="Puces type 2_BMS Car"/>
    <w:basedOn w:val="ParagraphedelisteCar"/>
    <w:link w:val="Pucestype2BMS"/>
    <w:uiPriority w:val="3"/>
    <w:rsid w:val="00CE6806"/>
  </w:style>
  <w:style w:type="paragraph" w:customStyle="1" w:styleId="Pucestype4BMS">
    <w:name w:val="Puces type 4_BMS"/>
    <w:basedOn w:val="Paragraphedeliste"/>
    <w:link w:val="Pucestype4BMSCar"/>
    <w:uiPriority w:val="3"/>
    <w:qFormat/>
    <w:locked/>
    <w:rsid w:val="00132CE5"/>
    <w:pPr>
      <w:numPr>
        <w:numId w:val="14"/>
      </w:numPr>
    </w:pPr>
  </w:style>
  <w:style w:type="character" w:customStyle="1" w:styleId="Pucestype3BMSCar">
    <w:name w:val="Puces type 3_BMS Car"/>
    <w:basedOn w:val="ParagraphedelisteCar"/>
    <w:link w:val="Pucestype3BMS"/>
    <w:uiPriority w:val="3"/>
    <w:rsid w:val="00CE6806"/>
  </w:style>
  <w:style w:type="paragraph" w:customStyle="1" w:styleId="Pucestype5BMS">
    <w:name w:val="Puces type 5_BMS"/>
    <w:basedOn w:val="Paragraphedeliste"/>
    <w:link w:val="Pucestype5BMSCar"/>
    <w:uiPriority w:val="3"/>
    <w:qFormat/>
    <w:locked/>
    <w:rsid w:val="00132CE5"/>
    <w:pPr>
      <w:numPr>
        <w:numId w:val="15"/>
      </w:numPr>
    </w:pPr>
  </w:style>
  <w:style w:type="character" w:customStyle="1" w:styleId="Pucestype4BMSCar">
    <w:name w:val="Puces type 4_BMS Car"/>
    <w:basedOn w:val="ParagraphedelisteCar"/>
    <w:link w:val="Pucestype4BMS"/>
    <w:uiPriority w:val="3"/>
    <w:rsid w:val="00CE6806"/>
  </w:style>
  <w:style w:type="paragraph" w:customStyle="1" w:styleId="Pucestype6BMS">
    <w:name w:val="Puces type 6_BMS"/>
    <w:basedOn w:val="Paragraphedeliste"/>
    <w:link w:val="Pucestype6BMSCar"/>
    <w:uiPriority w:val="3"/>
    <w:qFormat/>
    <w:locked/>
    <w:rsid w:val="00132CE5"/>
    <w:pPr>
      <w:numPr>
        <w:numId w:val="16"/>
      </w:numPr>
    </w:pPr>
  </w:style>
  <w:style w:type="character" w:customStyle="1" w:styleId="Pucestype5BMSCar">
    <w:name w:val="Puces type 5_BMS Car"/>
    <w:basedOn w:val="ParagraphedelisteCar"/>
    <w:link w:val="Pucestype5BMS"/>
    <w:uiPriority w:val="3"/>
    <w:rsid w:val="00CE6806"/>
  </w:style>
  <w:style w:type="paragraph" w:customStyle="1" w:styleId="Enumtype1BMS">
    <w:name w:val="Enum type 1_BMS"/>
    <w:basedOn w:val="Paragraphedeliste"/>
    <w:link w:val="Enumtype1BMSCar"/>
    <w:uiPriority w:val="3"/>
    <w:qFormat/>
    <w:locked/>
    <w:rsid w:val="00132CE5"/>
    <w:pPr>
      <w:numPr>
        <w:numId w:val="17"/>
      </w:numPr>
    </w:pPr>
  </w:style>
  <w:style w:type="character" w:customStyle="1" w:styleId="Pucestype6BMSCar">
    <w:name w:val="Puces type 6_BMS Car"/>
    <w:basedOn w:val="ParagraphedelisteCar"/>
    <w:link w:val="Pucestype6BMS"/>
    <w:uiPriority w:val="3"/>
    <w:rsid w:val="00CE6806"/>
  </w:style>
  <w:style w:type="paragraph" w:customStyle="1" w:styleId="Enumtype2BMS">
    <w:name w:val="Enum type 2_BMS"/>
    <w:basedOn w:val="Paragraphedeliste"/>
    <w:link w:val="Enumtype2BMSCar"/>
    <w:uiPriority w:val="3"/>
    <w:qFormat/>
    <w:locked/>
    <w:rsid w:val="00132CE5"/>
    <w:pPr>
      <w:numPr>
        <w:numId w:val="11"/>
      </w:numPr>
    </w:pPr>
  </w:style>
  <w:style w:type="character" w:customStyle="1" w:styleId="Enumtype1BMSCar">
    <w:name w:val="Enum type 1_BMS Car"/>
    <w:basedOn w:val="ParagraphedelisteCar"/>
    <w:link w:val="Enumtype1BMS"/>
    <w:uiPriority w:val="3"/>
    <w:rsid w:val="00CE6806"/>
  </w:style>
  <w:style w:type="paragraph" w:customStyle="1" w:styleId="Enumtype3BMS">
    <w:name w:val="Enum type 3_BMS"/>
    <w:basedOn w:val="Paragraphedeliste"/>
    <w:link w:val="Enumtype3BMSCar"/>
    <w:uiPriority w:val="3"/>
    <w:qFormat/>
    <w:locked/>
    <w:rsid w:val="00132CE5"/>
    <w:pPr>
      <w:numPr>
        <w:numId w:val="12"/>
      </w:numPr>
    </w:pPr>
  </w:style>
  <w:style w:type="character" w:customStyle="1" w:styleId="Enumtype2BMSCar">
    <w:name w:val="Enum type 2_BMS Car"/>
    <w:basedOn w:val="ParagraphedelisteCar"/>
    <w:link w:val="Enumtype2BMS"/>
    <w:uiPriority w:val="3"/>
    <w:rsid w:val="00CE6806"/>
  </w:style>
  <w:style w:type="paragraph" w:customStyle="1" w:styleId="Enumtype4BMS">
    <w:name w:val="Enum type 4_BMS"/>
    <w:basedOn w:val="Paragraphedeliste"/>
    <w:link w:val="Enumtype4BMSCar"/>
    <w:uiPriority w:val="3"/>
    <w:qFormat/>
    <w:locked/>
    <w:rsid w:val="00132CE5"/>
    <w:pPr>
      <w:numPr>
        <w:numId w:val="13"/>
      </w:numPr>
    </w:pPr>
  </w:style>
  <w:style w:type="character" w:customStyle="1" w:styleId="Enumtype3BMSCar">
    <w:name w:val="Enum type 3_BMS Car"/>
    <w:basedOn w:val="ParagraphedelisteCar"/>
    <w:link w:val="Enumtype3BMS"/>
    <w:uiPriority w:val="3"/>
    <w:rsid w:val="00CE6806"/>
  </w:style>
  <w:style w:type="character" w:customStyle="1" w:styleId="Enumtype4BMSCar">
    <w:name w:val="Enum type 4_BMS Car"/>
    <w:basedOn w:val="ParagraphedelisteCar"/>
    <w:link w:val="Enumtype4BMS"/>
    <w:uiPriority w:val="3"/>
    <w:rsid w:val="00CE6806"/>
  </w:style>
  <w:style w:type="table" w:customStyle="1" w:styleId="Grilledutableau1">
    <w:name w:val="Grille du tableau1"/>
    <w:basedOn w:val="TableauNormal"/>
    <w:next w:val="Grilledutableau"/>
    <w:uiPriority w:val="39"/>
    <w:locked/>
    <w:rsid w:val="0039497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locked/>
    <w:rsid w:val="0036327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locked/>
    <w:rsid w:val="00252D85"/>
    <w:rPr>
      <w:color w:val="808080"/>
    </w:rPr>
  </w:style>
  <w:style w:type="paragraph" w:styleId="Citation">
    <w:name w:val="Quote"/>
    <w:basedOn w:val="Normal"/>
    <w:next w:val="Normal"/>
    <w:link w:val="CitationCar"/>
    <w:uiPriority w:val="1"/>
    <w:qFormat/>
    <w:rsid w:val="00F004D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1"/>
    <w:rsid w:val="00F004DB"/>
    <w:rPr>
      <w:i/>
      <w:iCs/>
      <w:color w:val="404040" w:themeColor="text1" w:themeTint="BF"/>
    </w:rPr>
  </w:style>
  <w:style w:type="character" w:styleId="Rfrenceintense">
    <w:name w:val="Intense Reference"/>
    <w:aliases w:val="Référence intense_BMS"/>
    <w:basedOn w:val="Policepardfaut"/>
    <w:uiPriority w:val="3"/>
    <w:qFormat/>
    <w:locked/>
    <w:rsid w:val="00F600CC"/>
    <w:rPr>
      <w:b/>
      <w:bCs/>
      <w:smallCaps/>
      <w:color w:val="4472C4" w:themeColor="accent1"/>
      <w:spacing w:val="5"/>
    </w:rPr>
  </w:style>
  <w:style w:type="character" w:styleId="Rfrencelgre">
    <w:name w:val="Subtle Reference"/>
    <w:aliases w:val="Référence légère_BMS"/>
    <w:basedOn w:val="Policepardfaut"/>
    <w:uiPriority w:val="3"/>
    <w:qFormat/>
    <w:locked/>
    <w:rsid w:val="00F600CC"/>
    <w:rPr>
      <w:smallCaps/>
      <w:color w:val="5A5A5A" w:themeColor="text1" w:themeTint="A5"/>
    </w:rPr>
  </w:style>
  <w:style w:type="paragraph" w:styleId="Sous-titre">
    <w:name w:val="Subtitle"/>
    <w:aliases w:val="Sous-titre_BMS"/>
    <w:basedOn w:val="Normal"/>
    <w:next w:val="Normal"/>
    <w:link w:val="Sous-titreCar"/>
    <w:uiPriority w:val="11"/>
    <w:qFormat/>
    <w:locked/>
    <w:rsid w:val="00F600CC"/>
    <w:pPr>
      <w:numPr>
        <w:ilvl w:val="1"/>
      </w:numPr>
      <w:spacing w:after="160"/>
      <w:ind w:firstLine="567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aliases w:val="Sous-titre_BMS Car"/>
    <w:basedOn w:val="Policepardfaut"/>
    <w:link w:val="Sous-titre"/>
    <w:uiPriority w:val="11"/>
    <w:rsid w:val="00F600CC"/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paragraph" w:styleId="Listepuces3">
    <w:name w:val="List Bullet 3"/>
    <w:basedOn w:val="Listepuces4"/>
    <w:locked/>
    <w:rsid w:val="003861F1"/>
    <w:pPr>
      <w:numPr>
        <w:numId w:val="0"/>
      </w:numPr>
      <w:tabs>
        <w:tab w:val="left" w:pos="12333"/>
      </w:tabs>
      <w:spacing w:before="0"/>
    </w:pPr>
    <w:rPr>
      <w:rFonts w:ascii="Arial" w:eastAsia="Times New Roman" w:hAnsi="Arial" w:cs="Times New Roman"/>
      <w:noProof/>
      <w:sz w:val="22"/>
      <w:szCs w:val="24"/>
      <w:lang w:eastAsia="fr-FR"/>
    </w:rPr>
  </w:style>
  <w:style w:type="paragraph" w:styleId="Listepuces4">
    <w:name w:val="List Bullet 4"/>
    <w:basedOn w:val="Normal"/>
    <w:uiPriority w:val="99"/>
    <w:semiHidden/>
    <w:unhideWhenUsed/>
    <w:locked/>
    <w:rsid w:val="003861F1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Departements\PQG\Reprise%20A2G\Z_REJANE\1_working%20space\EN\Template%20A2G_BMS_EN_Form%20or%20Guide_avec%20macros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4ED39EB72B2428F843FD85D0CE27A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D332B0-BA2A-4173-BB83-C5A47B8444AB}"/>
      </w:docPartPr>
      <w:docPartBody>
        <w:p w:rsidR="00E91DDB" w:rsidRDefault="00FB5696">
          <w:pPr>
            <w:pStyle w:val="C4ED39EB72B2428F843FD85D0CE27A1E"/>
          </w:pPr>
          <w:r w:rsidRPr="007B031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4AFFC4-4284-4B3B-9BB7-B74F560F9E71}"/>
      </w:docPartPr>
      <w:docPartBody>
        <w:p w:rsidR="00000000" w:rsidRDefault="006F145D">
          <w:r w:rsidRPr="00B104B0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DDB"/>
    <w:rsid w:val="006F145D"/>
    <w:rsid w:val="00E91DDB"/>
    <w:rsid w:val="00FB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45D"/>
    <w:rPr>
      <w:color w:val="808080"/>
    </w:rPr>
  </w:style>
  <w:style w:type="paragraph" w:customStyle="1" w:styleId="C4ED39EB72B2428F843FD85D0CE27A1E">
    <w:name w:val="C4ED39EB72B2428F843FD85D0CE27A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DB5BB-0C5E-4A42-B7C5-289B75480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A2G_BMS_EN_Form or Guide_avec macros</Template>
  <TotalTime>11</TotalTime>
  <Pages>12</Pages>
  <Words>899</Words>
  <Characters>4950</Characters>
  <Application>Microsoft Office Word</Application>
  <DocSecurity>0</DocSecurity>
  <Lines>41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GOUPIL, Rejane</dc:creator>
  <cp:lastModifiedBy>ACHOUR, Aurélie</cp:lastModifiedBy>
  <cp:revision>4</cp:revision>
  <dcterms:created xsi:type="dcterms:W3CDTF">2023-01-17T09:45:00Z</dcterms:created>
  <dcterms:modified xsi:type="dcterms:W3CDTF">2024-04-22T09:16:00Z</dcterms:modified>
</cp:coreProperties>
</file>